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6C" w:rsidRPr="000970A0" w:rsidRDefault="000970A0" w:rsidP="000970A0">
      <w:pPr>
        <w:spacing w:before="240" w:line="48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0970A0">
        <w:rPr>
          <w:rFonts w:ascii="Arial" w:hAnsi="Arial" w:cs="Arial"/>
          <w:b/>
          <w:sz w:val="22"/>
          <w:szCs w:val="22"/>
          <w:u w:val="single"/>
        </w:rPr>
        <w:t>PRESS RELEASE</w:t>
      </w:r>
    </w:p>
    <w:p w:rsidR="000970A0" w:rsidRDefault="000970A0" w:rsidP="000970A0">
      <w:pPr>
        <w:spacing w:before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SARDA is dissatisfied with the unanimous Constitutional Court judgment handed down on </w:t>
      </w:r>
      <w:r w:rsidR="0084035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23 February 2017.</w:t>
      </w:r>
    </w:p>
    <w:p w:rsidR="000970A0" w:rsidRDefault="000970A0" w:rsidP="000970A0">
      <w:pPr>
        <w:spacing w:before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Constitutional Court made its order without the benefit of the record in the Land Claims Court and without giving SARDA’s legal representatives the opportunity of presenting oral argument.</w:t>
      </w:r>
    </w:p>
    <w:p w:rsidR="000970A0" w:rsidRDefault="000970A0" w:rsidP="000970A0">
      <w:pPr>
        <w:spacing w:before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original claim in the Land Claims Court was </w:t>
      </w:r>
      <w:r w:rsidR="00840352">
        <w:rPr>
          <w:rFonts w:ascii="Arial" w:hAnsi="Arial" w:cs="Arial"/>
          <w:sz w:val="22"/>
          <w:szCs w:val="22"/>
        </w:rPr>
        <w:t>for the restoration of Erf 2274</w:t>
      </w:r>
      <w:r w:rsidR="00247779">
        <w:rPr>
          <w:rFonts w:ascii="Arial" w:hAnsi="Arial" w:cs="Arial"/>
          <w:sz w:val="22"/>
          <w:szCs w:val="22"/>
        </w:rPr>
        <w:t>, Constantia,</w:t>
      </w:r>
      <w:r>
        <w:rPr>
          <w:rFonts w:ascii="Arial" w:hAnsi="Arial" w:cs="Arial"/>
          <w:sz w:val="22"/>
          <w:szCs w:val="22"/>
        </w:rPr>
        <w:t xml:space="preserve"> which had been occupied by the Sadien famil</w:t>
      </w:r>
      <w:r w:rsidR="00247779">
        <w:rPr>
          <w:rFonts w:ascii="Arial" w:hAnsi="Arial" w:cs="Arial"/>
          <w:sz w:val="22"/>
          <w:szCs w:val="22"/>
        </w:rPr>
        <w:t>y prior to the promulgation of P</w:t>
      </w:r>
      <w:r>
        <w:rPr>
          <w:rFonts w:ascii="Arial" w:hAnsi="Arial" w:cs="Arial"/>
          <w:sz w:val="22"/>
          <w:szCs w:val="22"/>
        </w:rPr>
        <w:t xml:space="preserve">roclamation 34 of 1961 </w:t>
      </w:r>
      <w:r w:rsidR="00247779">
        <w:rPr>
          <w:rFonts w:ascii="Arial" w:hAnsi="Arial" w:cs="Arial"/>
          <w:sz w:val="22"/>
          <w:szCs w:val="22"/>
        </w:rPr>
        <w:t>under</w:t>
      </w:r>
      <w:r>
        <w:rPr>
          <w:rFonts w:ascii="Arial" w:hAnsi="Arial" w:cs="Arial"/>
          <w:sz w:val="22"/>
          <w:szCs w:val="22"/>
        </w:rPr>
        <w:t xml:space="preserve"> the Group Areas Act</w:t>
      </w:r>
      <w:r w:rsidR="0024777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40352">
        <w:rPr>
          <w:rFonts w:ascii="Arial" w:hAnsi="Arial" w:cs="Arial"/>
          <w:sz w:val="22"/>
          <w:szCs w:val="22"/>
        </w:rPr>
        <w:t>declaring Erf 2274</w:t>
      </w:r>
      <w:r>
        <w:rPr>
          <w:rFonts w:ascii="Arial" w:hAnsi="Arial" w:cs="Arial"/>
          <w:sz w:val="22"/>
          <w:szCs w:val="22"/>
        </w:rPr>
        <w:t xml:space="preserve"> as a “</w:t>
      </w:r>
      <w:r w:rsidRPr="000970A0">
        <w:rPr>
          <w:rFonts w:ascii="Arial" w:hAnsi="Arial" w:cs="Arial"/>
          <w:i/>
          <w:sz w:val="22"/>
          <w:szCs w:val="22"/>
        </w:rPr>
        <w:t>white area</w:t>
      </w:r>
      <w:r>
        <w:rPr>
          <w:rFonts w:ascii="Arial" w:hAnsi="Arial" w:cs="Arial"/>
          <w:sz w:val="22"/>
          <w:szCs w:val="22"/>
        </w:rPr>
        <w:t>”.</w:t>
      </w:r>
    </w:p>
    <w:p w:rsidR="000970A0" w:rsidRDefault="00247779" w:rsidP="000970A0">
      <w:pPr>
        <w:spacing w:before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Partly</w:t>
      </w:r>
      <w:r w:rsidR="00840352">
        <w:rPr>
          <w:rFonts w:ascii="Arial" w:hAnsi="Arial" w:cs="Arial"/>
          <w:sz w:val="22"/>
          <w:szCs w:val="22"/>
        </w:rPr>
        <w:t xml:space="preserve"> because Erf 2274</w:t>
      </w:r>
      <w:r w:rsidR="000970A0">
        <w:rPr>
          <w:rFonts w:ascii="Arial" w:hAnsi="Arial" w:cs="Arial"/>
          <w:sz w:val="22"/>
          <w:szCs w:val="22"/>
        </w:rPr>
        <w:t xml:space="preserve"> had been developed and was worth between R80 million and </w:t>
      </w:r>
      <w:r>
        <w:rPr>
          <w:rFonts w:ascii="Arial" w:hAnsi="Arial" w:cs="Arial"/>
          <w:sz w:val="22"/>
          <w:szCs w:val="22"/>
        </w:rPr>
        <w:br/>
      </w:r>
      <w:r w:rsidR="000970A0">
        <w:rPr>
          <w:rFonts w:ascii="Arial" w:hAnsi="Arial" w:cs="Arial"/>
          <w:sz w:val="22"/>
          <w:szCs w:val="22"/>
        </w:rPr>
        <w:t>R140 million, and its restoration would cause a “</w:t>
      </w:r>
      <w:r w:rsidR="000970A0" w:rsidRPr="000970A0">
        <w:rPr>
          <w:rFonts w:ascii="Arial" w:hAnsi="Arial" w:cs="Arial"/>
          <w:i/>
          <w:sz w:val="22"/>
          <w:szCs w:val="22"/>
        </w:rPr>
        <w:t xml:space="preserve">strain on the finances of the department” </w:t>
      </w:r>
      <w:r w:rsidRPr="00247779">
        <w:rPr>
          <w:rFonts w:ascii="Arial" w:hAnsi="Arial" w:cs="Arial"/>
          <w:sz w:val="22"/>
          <w:szCs w:val="22"/>
        </w:rPr>
        <w:t>(the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970A0" w:rsidRPr="000970A0">
        <w:rPr>
          <w:rFonts w:ascii="Arial" w:hAnsi="Arial" w:cs="Arial"/>
          <w:i/>
          <w:sz w:val="22"/>
          <w:szCs w:val="22"/>
        </w:rPr>
        <w:t>ipsissima</w:t>
      </w:r>
      <w:proofErr w:type="spellEnd"/>
      <w:r w:rsidR="000970A0" w:rsidRPr="000970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970A0" w:rsidRPr="000970A0">
        <w:rPr>
          <w:rFonts w:ascii="Arial" w:hAnsi="Arial" w:cs="Arial"/>
          <w:i/>
          <w:sz w:val="22"/>
          <w:szCs w:val="22"/>
        </w:rPr>
        <w:t>verba</w:t>
      </w:r>
      <w:proofErr w:type="spellEnd"/>
      <w:r w:rsidR="000970A0">
        <w:rPr>
          <w:rFonts w:ascii="Arial" w:hAnsi="Arial" w:cs="Arial"/>
          <w:sz w:val="22"/>
          <w:szCs w:val="22"/>
        </w:rPr>
        <w:t xml:space="preserve"> of Mr Acting Justice </w:t>
      </w:r>
      <w:proofErr w:type="spellStart"/>
      <w:r w:rsidR="000970A0">
        <w:rPr>
          <w:rFonts w:ascii="Arial" w:hAnsi="Arial" w:cs="Arial"/>
          <w:sz w:val="22"/>
          <w:szCs w:val="22"/>
        </w:rPr>
        <w:t>Mpshe</w:t>
      </w:r>
      <w:proofErr w:type="spellEnd"/>
      <w:r w:rsidR="004D3102">
        <w:rPr>
          <w:rFonts w:ascii="Arial" w:hAnsi="Arial" w:cs="Arial"/>
          <w:sz w:val="22"/>
          <w:szCs w:val="22"/>
        </w:rPr>
        <w:t>)</w:t>
      </w:r>
      <w:r w:rsidR="000970A0">
        <w:rPr>
          <w:rFonts w:ascii="Arial" w:hAnsi="Arial" w:cs="Arial"/>
          <w:sz w:val="22"/>
          <w:szCs w:val="22"/>
        </w:rPr>
        <w:t>, the Land Claims Court decided to award alternative</w:t>
      </w:r>
      <w:r w:rsidR="00840352">
        <w:rPr>
          <w:rFonts w:ascii="Arial" w:hAnsi="Arial" w:cs="Arial"/>
          <w:sz w:val="22"/>
          <w:szCs w:val="22"/>
        </w:rPr>
        <w:t xml:space="preserve"> S</w:t>
      </w:r>
      <w:r w:rsidR="000970A0">
        <w:rPr>
          <w:rFonts w:ascii="Arial" w:hAnsi="Arial" w:cs="Arial"/>
          <w:sz w:val="22"/>
          <w:szCs w:val="22"/>
        </w:rPr>
        <w:t>tate land.</w:t>
      </w:r>
    </w:p>
    <w:p w:rsidR="000970A0" w:rsidRDefault="000970A0" w:rsidP="000970A0">
      <w:pPr>
        <w:spacing w:before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Crucial facts were omitted from the Constitutional Court judgment:</w:t>
      </w:r>
    </w:p>
    <w:p w:rsidR="000970A0" w:rsidRDefault="001232BD" w:rsidP="001232BD">
      <w:pPr>
        <w:pStyle w:val="ListParagraph"/>
        <w:numPr>
          <w:ilvl w:val="0"/>
          <w:numId w:val="50"/>
        </w:numPr>
        <w:spacing w:before="240" w:line="480" w:lineRule="auto"/>
        <w:ind w:left="851" w:hanging="851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That the forebear through whom the successful Claimant made his claim was entitled to only a one fifth undivided share of the </w:t>
      </w:r>
      <w:r w:rsidR="00247779">
        <w:rPr>
          <w:rFonts w:ascii="Arial" w:hAnsi="Arial" w:cs="Arial"/>
          <w:sz w:val="22"/>
          <w:szCs w:val="22"/>
        </w:rPr>
        <w:t>dispossessed land</w:t>
      </w:r>
      <w:r>
        <w:rPr>
          <w:rFonts w:ascii="Arial" w:hAnsi="Arial" w:cs="Arial"/>
          <w:sz w:val="22"/>
          <w:szCs w:val="22"/>
        </w:rPr>
        <w:t>, Erf 2274 Constantia.</w:t>
      </w:r>
    </w:p>
    <w:p w:rsidR="001232BD" w:rsidRDefault="001232BD" w:rsidP="001232BD">
      <w:pPr>
        <w:pStyle w:val="ListParagraph"/>
        <w:numPr>
          <w:ilvl w:val="0"/>
          <w:numId w:val="50"/>
        </w:numPr>
        <w:spacing w:before="240" w:line="480" w:lineRule="auto"/>
        <w:ind w:left="851" w:hanging="851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monetary </w:t>
      </w:r>
      <w:r w:rsidR="00247779">
        <w:rPr>
          <w:rFonts w:ascii="Arial" w:hAnsi="Arial" w:cs="Arial"/>
          <w:sz w:val="22"/>
          <w:szCs w:val="22"/>
        </w:rPr>
        <w:t xml:space="preserve">equivalent </w:t>
      </w:r>
      <w:r>
        <w:rPr>
          <w:rFonts w:ascii="Arial" w:hAnsi="Arial" w:cs="Arial"/>
          <w:sz w:val="22"/>
          <w:szCs w:val="22"/>
        </w:rPr>
        <w:t>of the claim</w:t>
      </w:r>
      <w:r w:rsidR="0024777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247779">
        <w:rPr>
          <w:rFonts w:ascii="Arial" w:hAnsi="Arial" w:cs="Arial"/>
          <w:sz w:val="22"/>
          <w:szCs w:val="22"/>
        </w:rPr>
        <w:t>taking into account that the dispo</w:t>
      </w:r>
      <w:r w:rsidR="004D3102">
        <w:rPr>
          <w:rFonts w:ascii="Arial" w:hAnsi="Arial" w:cs="Arial"/>
          <w:sz w:val="22"/>
          <w:szCs w:val="22"/>
        </w:rPr>
        <w:t>s</w:t>
      </w:r>
      <w:r w:rsidR="00247779">
        <w:rPr>
          <w:rFonts w:ascii="Arial" w:hAnsi="Arial" w:cs="Arial"/>
          <w:sz w:val="22"/>
          <w:szCs w:val="22"/>
        </w:rPr>
        <w:t>se</w:t>
      </w:r>
      <w:r w:rsidR="004D3102">
        <w:rPr>
          <w:rFonts w:ascii="Arial" w:hAnsi="Arial" w:cs="Arial"/>
          <w:sz w:val="22"/>
          <w:szCs w:val="22"/>
        </w:rPr>
        <w:t>sse</w:t>
      </w:r>
      <w:r w:rsidR="00247779">
        <w:rPr>
          <w:rFonts w:ascii="Arial" w:hAnsi="Arial" w:cs="Arial"/>
          <w:sz w:val="22"/>
          <w:szCs w:val="22"/>
        </w:rPr>
        <w:t>d land was disposed of for value, was only R112 670.</w:t>
      </w:r>
    </w:p>
    <w:p w:rsidR="001232BD" w:rsidRDefault="001232BD" w:rsidP="001232BD">
      <w:pPr>
        <w:pStyle w:val="ListParagraph"/>
        <w:numPr>
          <w:ilvl w:val="0"/>
          <w:numId w:val="50"/>
        </w:numPr>
        <w:spacing w:before="240" w:line="480" w:lineRule="auto"/>
        <w:ind w:left="851" w:hanging="851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amended order awarding SARDA land, was procedurally irregular and made contrary to the provisions of Rule 64 of the Land Claims Court Rules.</w:t>
      </w:r>
    </w:p>
    <w:p w:rsidR="001232BD" w:rsidRDefault="001232BD" w:rsidP="001232BD">
      <w:pPr>
        <w:spacing w:before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Constitutional Court omitted to deal with SARDA’s legal argument which was as follows:</w:t>
      </w:r>
    </w:p>
    <w:p w:rsidR="001232BD" w:rsidRDefault="001232BD" w:rsidP="00840352">
      <w:pPr>
        <w:pStyle w:val="ListParagraph"/>
        <w:numPr>
          <w:ilvl w:val="0"/>
          <w:numId w:val="51"/>
        </w:numPr>
        <w:spacing w:before="240" w:line="480" w:lineRule="auto"/>
        <w:ind w:left="851" w:hanging="851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Two </w:t>
      </w:r>
      <w:r w:rsidR="00840352">
        <w:rPr>
          <w:rFonts w:ascii="Arial" w:hAnsi="Arial" w:cs="Arial"/>
          <w:sz w:val="22"/>
          <w:szCs w:val="22"/>
        </w:rPr>
        <w:t>other parcels of S</w:t>
      </w:r>
      <w:r>
        <w:rPr>
          <w:rFonts w:ascii="Arial" w:hAnsi="Arial" w:cs="Arial"/>
          <w:sz w:val="22"/>
          <w:szCs w:val="22"/>
        </w:rPr>
        <w:t xml:space="preserve">tate land were </w:t>
      </w:r>
      <w:r w:rsidR="00840352">
        <w:rPr>
          <w:rFonts w:ascii="Arial" w:hAnsi="Arial" w:cs="Arial"/>
          <w:sz w:val="22"/>
          <w:szCs w:val="22"/>
        </w:rPr>
        <w:t>available to satisfy the claim</w:t>
      </w:r>
      <w:r w:rsidR="00247779">
        <w:rPr>
          <w:rFonts w:ascii="Arial" w:hAnsi="Arial" w:cs="Arial"/>
          <w:sz w:val="22"/>
          <w:szCs w:val="22"/>
        </w:rPr>
        <w:t>:</w:t>
      </w:r>
      <w:r w:rsidR="008403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Erf 1783 Con</w:t>
      </w:r>
      <w:r w:rsidR="00840352">
        <w:rPr>
          <w:rFonts w:ascii="Arial" w:hAnsi="Arial" w:cs="Arial"/>
          <w:sz w:val="22"/>
          <w:szCs w:val="22"/>
        </w:rPr>
        <w:t>stantia and Erf 3110 Constantia.</w:t>
      </w:r>
    </w:p>
    <w:p w:rsidR="001232BD" w:rsidRDefault="001232BD" w:rsidP="00840352">
      <w:pPr>
        <w:pStyle w:val="ListParagraph"/>
        <w:numPr>
          <w:ilvl w:val="0"/>
          <w:numId w:val="51"/>
        </w:numPr>
        <w:spacing w:before="240" w:line="480" w:lineRule="auto"/>
        <w:ind w:left="851" w:hanging="851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ordinary course, the termination of SARDA’s</w:t>
      </w:r>
      <w:r w:rsidR="00247779">
        <w:rPr>
          <w:rFonts w:ascii="Arial" w:hAnsi="Arial" w:cs="Arial"/>
          <w:sz w:val="22"/>
          <w:szCs w:val="22"/>
        </w:rPr>
        <w:t xml:space="preserve"> lease would constitute an a</w:t>
      </w:r>
      <w:r>
        <w:rPr>
          <w:rFonts w:ascii="Arial" w:hAnsi="Arial" w:cs="Arial"/>
          <w:sz w:val="22"/>
          <w:szCs w:val="22"/>
        </w:rPr>
        <w:t>dministrative Act of the Minister of Public Works who administered the land pursuant to the Disposal of State Land Act. This would usually entail a right to be heard prior to the lease being terminated, a proposition for which there is Supreme Court of Appeal authority.</w:t>
      </w:r>
    </w:p>
    <w:p w:rsidR="001232BD" w:rsidRDefault="001232BD" w:rsidP="00840352">
      <w:pPr>
        <w:pStyle w:val="ListParagraph"/>
        <w:numPr>
          <w:ilvl w:val="0"/>
          <w:numId w:val="51"/>
        </w:numPr>
        <w:spacing w:before="240" w:line="480" w:lineRule="auto"/>
        <w:ind w:left="851" w:hanging="851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Yet the Land Claims Court, without giving SARDA an opportunity to be heard, made an order disposing </w:t>
      </w:r>
      <w:r w:rsidR="00247779">
        <w:rPr>
          <w:rFonts w:ascii="Arial" w:hAnsi="Arial" w:cs="Arial"/>
          <w:sz w:val="22"/>
          <w:szCs w:val="22"/>
        </w:rPr>
        <w:t xml:space="preserve">of the land to Mr </w:t>
      </w:r>
      <w:proofErr w:type="spellStart"/>
      <w:r w:rsidR="00247779">
        <w:rPr>
          <w:rFonts w:ascii="Arial" w:hAnsi="Arial" w:cs="Arial"/>
          <w:sz w:val="22"/>
          <w:szCs w:val="22"/>
        </w:rPr>
        <w:t>Sedick</w:t>
      </w:r>
      <w:proofErr w:type="spellEnd"/>
      <w:r w:rsidR="00247779">
        <w:rPr>
          <w:rFonts w:ascii="Arial" w:hAnsi="Arial" w:cs="Arial"/>
          <w:sz w:val="22"/>
          <w:szCs w:val="22"/>
        </w:rPr>
        <w:t xml:space="preserve"> Sadien.</w:t>
      </w:r>
    </w:p>
    <w:p w:rsidR="001232BD" w:rsidRPr="00247779" w:rsidRDefault="001232BD" w:rsidP="00247779">
      <w:pPr>
        <w:spacing w:before="240" w:line="480" w:lineRule="auto"/>
        <w:rPr>
          <w:rFonts w:ascii="Arial" w:hAnsi="Arial" w:cs="Arial"/>
          <w:sz w:val="22"/>
          <w:szCs w:val="22"/>
        </w:rPr>
      </w:pPr>
      <w:r w:rsidRPr="00247779">
        <w:rPr>
          <w:rFonts w:ascii="Arial" w:hAnsi="Arial" w:cs="Arial"/>
          <w:sz w:val="22"/>
          <w:szCs w:val="22"/>
        </w:rPr>
        <w:t xml:space="preserve">To conclude, in its judgment the Constitutional Court has given its </w:t>
      </w:r>
      <w:r w:rsidRPr="00247779">
        <w:rPr>
          <w:rFonts w:ascii="Arial" w:hAnsi="Arial" w:cs="Arial"/>
          <w:i/>
          <w:sz w:val="22"/>
          <w:szCs w:val="22"/>
        </w:rPr>
        <w:t>imprimatur</w:t>
      </w:r>
      <w:r w:rsidRPr="00247779">
        <w:rPr>
          <w:rFonts w:ascii="Arial" w:hAnsi="Arial" w:cs="Arial"/>
          <w:sz w:val="22"/>
          <w:szCs w:val="22"/>
        </w:rPr>
        <w:t xml:space="preserve"> to a procedurally irregular Land Claims Court order awarding land worth R128 million to an individual Claimant for a claim worth only R112 670.</w:t>
      </w:r>
    </w:p>
    <w:p w:rsidR="001232BD" w:rsidRPr="001232BD" w:rsidRDefault="001232BD" w:rsidP="001232BD">
      <w:pPr>
        <w:spacing w:before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Readers are referred to SARDA’s application for leave to appeal to the Constitutional Court and its </w:t>
      </w:r>
      <w:r w:rsidR="00247779">
        <w:rPr>
          <w:rFonts w:ascii="Arial" w:hAnsi="Arial" w:cs="Arial"/>
          <w:sz w:val="22"/>
          <w:szCs w:val="22"/>
        </w:rPr>
        <w:t>written</w:t>
      </w:r>
      <w:r w:rsidR="004D3102">
        <w:rPr>
          <w:rFonts w:ascii="Arial" w:hAnsi="Arial" w:cs="Arial"/>
          <w:sz w:val="22"/>
          <w:szCs w:val="22"/>
        </w:rPr>
        <w:t xml:space="preserve"> submissions</w:t>
      </w:r>
      <w:r>
        <w:rPr>
          <w:rFonts w:ascii="Arial" w:hAnsi="Arial" w:cs="Arial"/>
          <w:sz w:val="22"/>
          <w:szCs w:val="22"/>
        </w:rPr>
        <w:t xml:space="preserve"> on its website.</w:t>
      </w:r>
    </w:p>
    <w:sectPr w:rsidR="001232BD" w:rsidRPr="001232BD" w:rsidSect="008403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843" w:right="1134" w:bottom="1134" w:left="1701" w:header="680" w:footer="68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DA7" w:rsidRDefault="00453DA7">
      <w:pPr>
        <w:spacing w:after="0" w:line="240" w:lineRule="auto"/>
      </w:pPr>
      <w:r>
        <w:separator/>
      </w:r>
    </w:p>
  </w:endnote>
  <w:endnote w:type="continuationSeparator" w:id="0">
    <w:p w:rsidR="00453DA7" w:rsidRDefault="0045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D6B" w:rsidRDefault="00A85D6B">
    <w:pPr>
      <w:pStyle w:val="Footer"/>
    </w:pPr>
  </w:p>
  <w:p w:rsidR="000B7F03" w:rsidRDefault="000B7F03"/>
  <w:p w:rsidR="00F40686" w:rsidRDefault="00F406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F03" w:rsidRPr="00840352" w:rsidRDefault="00840352" w:rsidP="00840352">
    <w:pPr>
      <w:pStyle w:val="Footer"/>
      <w:tabs>
        <w:tab w:val="clear" w:pos="4513"/>
        <w:tab w:val="clear" w:pos="9026"/>
      </w:tabs>
      <w:jc w:val="center"/>
      <w:rPr>
        <w:rFonts w:ascii="Arial" w:hAnsi="Arial" w:cs="Arial"/>
        <w:sz w:val="22"/>
      </w:rPr>
    </w:pPr>
    <w:r w:rsidRPr="00840352">
      <w:rPr>
        <w:rFonts w:ascii="Arial" w:hAnsi="Arial" w:cs="Arial"/>
        <w:sz w:val="22"/>
      </w:rPr>
      <w:t>2</w:t>
    </w:r>
  </w:p>
  <w:p w:rsidR="00F40686" w:rsidRDefault="00F406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EDF" w:rsidRPr="00840352" w:rsidRDefault="00453DA7" w:rsidP="00EF1EDF">
    <w:pPr>
      <w:pStyle w:val="Footer"/>
      <w:tabs>
        <w:tab w:val="clear" w:pos="4513"/>
        <w:tab w:val="clear" w:pos="9026"/>
      </w:tabs>
      <w:jc w:val="center"/>
      <w:rPr>
        <w:rFonts w:ascii="Arial" w:hAnsi="Arial" w:cs="Arial"/>
        <w:sz w:val="22"/>
      </w:rPr>
    </w:pPr>
    <w:sdt>
      <w:sdtPr>
        <w:id w:val="-395664341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2"/>
        </w:rPr>
      </w:sdtEndPr>
      <w:sdtContent>
        <w:r w:rsidR="00840352" w:rsidRPr="00840352">
          <w:rPr>
            <w:rFonts w:ascii="Arial" w:hAnsi="Arial" w:cs="Arial"/>
            <w:sz w:val="22"/>
          </w:rPr>
          <w:t>1</w:t>
        </w:r>
      </w:sdtContent>
    </w:sdt>
  </w:p>
  <w:p w:rsidR="00F40686" w:rsidRDefault="00F406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DA7" w:rsidRDefault="00453DA7">
      <w:pPr>
        <w:spacing w:after="0" w:line="240" w:lineRule="auto"/>
      </w:pPr>
      <w:r>
        <w:separator/>
      </w:r>
    </w:p>
  </w:footnote>
  <w:footnote w:type="continuationSeparator" w:id="0">
    <w:p w:rsidR="00453DA7" w:rsidRDefault="00453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D6B" w:rsidRDefault="00A85D6B"/>
  <w:p w:rsidR="000B7F03" w:rsidRDefault="000B7F03"/>
  <w:p w:rsidR="00F40686" w:rsidRDefault="00F4068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3FB" w:rsidRDefault="007373FB">
    <w:pPr>
      <w:pStyle w:val="Header"/>
    </w:pPr>
  </w:p>
  <w:p w:rsidR="00F40686" w:rsidRDefault="00F4068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E22" w:rsidRDefault="00384E22" w:rsidP="00384E22">
    <w:pPr>
      <w:pStyle w:val="Header"/>
      <w:jc w:val="left"/>
    </w:pPr>
  </w:p>
  <w:p w:rsidR="00F40686" w:rsidRDefault="00F406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08AED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16650E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EC040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925FD1"/>
    <w:multiLevelType w:val="multilevel"/>
    <w:tmpl w:val="9C2A6C54"/>
    <w:lvl w:ilvl="0">
      <w:start w:val="1"/>
      <w:numFmt w:val="upperRoman"/>
      <w:pStyle w:val="BowRomanListBig7"/>
      <w:lvlText w:val="%1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4473AD2"/>
    <w:multiLevelType w:val="multilevel"/>
    <w:tmpl w:val="1B8AC55C"/>
    <w:lvl w:ilvl="0">
      <w:start w:val="1"/>
      <w:numFmt w:val="upperLetter"/>
      <w:pStyle w:val="BowAlphaUpper4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5E83449"/>
    <w:multiLevelType w:val="multilevel"/>
    <w:tmpl w:val="A8D478DE"/>
    <w:lvl w:ilvl="0">
      <w:start w:val="1"/>
      <w:numFmt w:val="decimal"/>
      <w:pStyle w:val="BowAnnexHeading1AltShiftQ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pStyle w:val="BowAnnexHeading2AltShiftA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BowAnnexHeading3AltShiftZ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i w:val="0"/>
      </w:rPr>
    </w:lvl>
    <w:lvl w:ilvl="3">
      <w:start w:val="1"/>
      <w:numFmt w:val="decimal"/>
      <w:pStyle w:val="BowAnnexHeading4AltShiftX"/>
      <w:lvlText w:val="%1.%2.%3.%4"/>
      <w:lvlJc w:val="left"/>
      <w:pPr>
        <w:tabs>
          <w:tab w:val="num" w:pos="1418"/>
        </w:tabs>
        <w:ind w:left="1418" w:hanging="141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owAnnexHeading5AltShiftC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  <w:i w:val="0"/>
      </w:rPr>
    </w:lvl>
    <w:lvl w:ilvl="5">
      <w:start w:val="1"/>
      <w:numFmt w:val="decimal"/>
      <w:pStyle w:val="BowAnnexHeading6AltShiftV"/>
      <w:lvlText w:val="%1.%2.%3.%4.%5.%6"/>
      <w:lvlJc w:val="left"/>
      <w:pPr>
        <w:tabs>
          <w:tab w:val="num" w:pos="1985"/>
        </w:tabs>
        <w:ind w:left="1985" w:hanging="1985"/>
      </w:pPr>
      <w:rPr>
        <w:rFonts w:hint="default"/>
        <w:i w:val="0"/>
      </w:rPr>
    </w:lvl>
    <w:lvl w:ilvl="6">
      <w:start w:val="1"/>
      <w:numFmt w:val="decimal"/>
      <w:pStyle w:val="BowAnnexHeading7AltShiftB"/>
      <w:lvlText w:val="%1.%2.%3.%4.%5.%6.%7"/>
      <w:lvlJc w:val="left"/>
      <w:pPr>
        <w:tabs>
          <w:tab w:val="num" w:pos="2268"/>
        </w:tabs>
        <w:ind w:left="2268" w:hanging="2268"/>
      </w:pPr>
      <w:rPr>
        <w:rFonts w:hint="default"/>
        <w:i w:val="0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E4058A9"/>
    <w:multiLevelType w:val="hybridMultilevel"/>
    <w:tmpl w:val="D1E609E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D523F"/>
    <w:multiLevelType w:val="multilevel"/>
    <w:tmpl w:val="DDA499CC"/>
    <w:lvl w:ilvl="0">
      <w:start w:val="1"/>
      <w:numFmt w:val="upperLetter"/>
      <w:pStyle w:val="BowAlphaUpper3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FEF671F"/>
    <w:multiLevelType w:val="multilevel"/>
    <w:tmpl w:val="BA6EA1B2"/>
    <w:lvl w:ilvl="0">
      <w:start w:val="1"/>
      <w:numFmt w:val="bullet"/>
      <w:pStyle w:val="BowBullet1"/>
      <w:lvlText w:val="•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w w:val="13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C3446"/>
    <w:multiLevelType w:val="multilevel"/>
    <w:tmpl w:val="7D6AD038"/>
    <w:lvl w:ilvl="0">
      <w:start w:val="1"/>
      <w:numFmt w:val="lowerLetter"/>
      <w:pStyle w:val="BowAlphaLower4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4C00249"/>
    <w:multiLevelType w:val="multilevel"/>
    <w:tmpl w:val="A4AAA2AA"/>
    <w:lvl w:ilvl="0">
      <w:start w:val="1"/>
      <w:numFmt w:val="bullet"/>
      <w:pStyle w:val="BowBullet5"/>
      <w:lvlText w:val="•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auto"/>
        <w:w w:val="13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80195"/>
    <w:multiLevelType w:val="multilevel"/>
    <w:tmpl w:val="CF42C628"/>
    <w:lvl w:ilvl="0">
      <w:start w:val="1"/>
      <w:numFmt w:val="decimal"/>
      <w:pStyle w:val="BowLevel1HeadingAltQ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18"/>
      </w:rPr>
    </w:lvl>
    <w:lvl w:ilvl="1">
      <w:start w:val="1"/>
      <w:numFmt w:val="decimal"/>
      <w:pStyle w:val="BowLevel2HeadingAltA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owLevel3HeadingAltZ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owLevel4HeadingAltX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  <w:b w:val="0"/>
        <w:i w:val="0"/>
        <w:sz w:val="18"/>
      </w:rPr>
    </w:lvl>
    <w:lvl w:ilvl="4">
      <w:start w:val="1"/>
      <w:numFmt w:val="decimal"/>
      <w:pStyle w:val="BowLevel5HeadingAltC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  <w:b w:val="0"/>
        <w:i w:val="0"/>
        <w:sz w:val="18"/>
      </w:rPr>
    </w:lvl>
    <w:lvl w:ilvl="5">
      <w:start w:val="1"/>
      <w:numFmt w:val="decimal"/>
      <w:pStyle w:val="BowLevel6HeadingAltV"/>
      <w:lvlText w:val="%1.%2.%3.%4.%5.%6"/>
      <w:lvlJc w:val="left"/>
      <w:pPr>
        <w:tabs>
          <w:tab w:val="num" w:pos="1985"/>
        </w:tabs>
        <w:ind w:left="1985" w:hanging="1985"/>
      </w:pPr>
      <w:rPr>
        <w:rFonts w:hint="default"/>
        <w:b w:val="0"/>
        <w:i w:val="0"/>
        <w:sz w:val="18"/>
      </w:rPr>
    </w:lvl>
    <w:lvl w:ilvl="6">
      <w:start w:val="1"/>
      <w:numFmt w:val="decimal"/>
      <w:pStyle w:val="BowLevel7HeadingAltB"/>
      <w:lvlText w:val="%1.%2.%3.%4.%5.%6.%7"/>
      <w:lvlJc w:val="left"/>
      <w:pPr>
        <w:tabs>
          <w:tab w:val="num" w:pos="2268"/>
        </w:tabs>
        <w:ind w:left="2268" w:hanging="22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690236D"/>
    <w:multiLevelType w:val="multilevel"/>
    <w:tmpl w:val="E42637AE"/>
    <w:lvl w:ilvl="0">
      <w:start w:val="1"/>
      <w:numFmt w:val="decimal"/>
      <w:pStyle w:val="BowRecitalBracketsNumb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812685B"/>
    <w:multiLevelType w:val="multilevel"/>
    <w:tmpl w:val="7C40325C"/>
    <w:lvl w:ilvl="0">
      <w:start w:val="1"/>
      <w:numFmt w:val="upperRoman"/>
      <w:pStyle w:val="BowRomanListBig2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8EA59F2"/>
    <w:multiLevelType w:val="multilevel"/>
    <w:tmpl w:val="BBA8C0F8"/>
    <w:lvl w:ilvl="0">
      <w:start w:val="1"/>
      <w:numFmt w:val="decimal"/>
      <w:pStyle w:val="BowAnnexList1AltShift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owAnnexList2AltShiftK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owAnnexList3AltShiftJ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owAnnexList4AltShiftH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BowAnnexList5AltShiftG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BowAnnexList6AltShiftF"/>
      <w:lvlText w:val="%1.%2.%3.%4.%5.%6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6">
      <w:start w:val="1"/>
      <w:numFmt w:val="decimal"/>
      <w:pStyle w:val="BowAnnexList7AltShiftD"/>
      <w:lvlText w:val="%1.%2.%3.%4.%5.%6.%7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B255F06"/>
    <w:multiLevelType w:val="multilevel"/>
    <w:tmpl w:val="71F2C590"/>
    <w:lvl w:ilvl="0">
      <w:start w:val="1"/>
      <w:numFmt w:val="upperLetter"/>
      <w:pStyle w:val="BowAlphaUpper2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E066352"/>
    <w:multiLevelType w:val="multilevel"/>
    <w:tmpl w:val="7C44DEFE"/>
    <w:lvl w:ilvl="0">
      <w:start w:val="1"/>
      <w:numFmt w:val="upperLetter"/>
      <w:pStyle w:val="BowRecitalBracketsAlpha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F0A5C63"/>
    <w:multiLevelType w:val="hybridMultilevel"/>
    <w:tmpl w:val="3AC05EEC"/>
    <w:lvl w:ilvl="0" w:tplc="F65E08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12720"/>
    <w:multiLevelType w:val="multilevel"/>
    <w:tmpl w:val="EEC83828"/>
    <w:lvl w:ilvl="0">
      <w:start w:val="1"/>
      <w:numFmt w:val="lowerRoman"/>
      <w:pStyle w:val="BowRomanListSmall2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04B7282"/>
    <w:multiLevelType w:val="multilevel"/>
    <w:tmpl w:val="4F027574"/>
    <w:lvl w:ilvl="0">
      <w:start w:val="1"/>
      <w:numFmt w:val="upperRoman"/>
      <w:pStyle w:val="BowRomanListBi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9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3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8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39" w:hanging="567"/>
      </w:pPr>
      <w:rPr>
        <w:rFonts w:hint="default"/>
      </w:rPr>
    </w:lvl>
  </w:abstractNum>
  <w:abstractNum w:abstractNumId="20" w15:restartNumberingAfterBreak="0">
    <w:nsid w:val="32AC2D22"/>
    <w:multiLevelType w:val="multilevel"/>
    <w:tmpl w:val="CE2AC71A"/>
    <w:lvl w:ilvl="0">
      <w:start w:val="1"/>
      <w:numFmt w:val="bullet"/>
      <w:pStyle w:val="BowBullet2"/>
      <w:lvlText w:val="•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w w:val="13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76448"/>
    <w:multiLevelType w:val="multilevel"/>
    <w:tmpl w:val="EED40290"/>
    <w:lvl w:ilvl="0">
      <w:start w:val="1"/>
      <w:numFmt w:val="lowerLetter"/>
      <w:pStyle w:val="BowAlphaLower3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5757B61"/>
    <w:multiLevelType w:val="multilevel"/>
    <w:tmpl w:val="F44EDDD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owBulletListOrd1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pStyle w:val="BowBulletListOrd2"/>
      <w:lvlText w:val="○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pStyle w:val="BowBulletListOrd3"/>
      <w:lvlText w:val="•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olor w:val="auto"/>
        <w:w w:val="131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362E4153"/>
    <w:multiLevelType w:val="multilevel"/>
    <w:tmpl w:val="87FE84A8"/>
    <w:lvl w:ilvl="0">
      <w:start w:val="1"/>
      <w:numFmt w:val="upperLetter"/>
      <w:pStyle w:val="BowAlphaUpper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78D4935"/>
    <w:multiLevelType w:val="multilevel"/>
    <w:tmpl w:val="1DFA76E0"/>
    <w:lvl w:ilvl="0">
      <w:start w:val="1"/>
      <w:numFmt w:val="upperLetter"/>
      <w:pStyle w:val="BowAlphaUpper5"/>
      <w:lvlText w:val="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99E32E4"/>
    <w:multiLevelType w:val="multilevel"/>
    <w:tmpl w:val="678262EC"/>
    <w:lvl w:ilvl="0">
      <w:start w:val="1"/>
      <w:numFmt w:val="upperLetter"/>
      <w:pStyle w:val="BowAlphaUpper7"/>
      <w:lvlText w:val="%1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D10551E"/>
    <w:multiLevelType w:val="multilevel"/>
    <w:tmpl w:val="56AEA9DA"/>
    <w:lvl w:ilvl="0">
      <w:start w:val="1"/>
      <w:numFmt w:val="bullet"/>
      <w:pStyle w:val="BowBullet3"/>
      <w:lvlText w:val="•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auto"/>
        <w:w w:val="13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5564DF"/>
    <w:multiLevelType w:val="multilevel"/>
    <w:tmpl w:val="CC66DD38"/>
    <w:lvl w:ilvl="0">
      <w:start w:val="1"/>
      <w:numFmt w:val="lowerRoman"/>
      <w:pStyle w:val="BowRomanListSmall6"/>
      <w:lvlText w:val="%1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322344F"/>
    <w:multiLevelType w:val="multilevel"/>
    <w:tmpl w:val="4F4A19E2"/>
    <w:lvl w:ilvl="0">
      <w:start w:val="1"/>
      <w:numFmt w:val="decimal"/>
      <w:pStyle w:val="BowLevel1ListAl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owLevel2ListAlt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owLevel3ListAl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owLevel4ListAlt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  <w:i w:val="0"/>
      </w:rPr>
    </w:lvl>
    <w:lvl w:ilvl="4">
      <w:start w:val="1"/>
      <w:numFmt w:val="decimal"/>
      <w:pStyle w:val="BowLevel5ListAlt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BowLevel6ListAlt"/>
      <w:lvlText w:val="%1.%2.%3.%4.%5.%6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6">
      <w:start w:val="1"/>
      <w:numFmt w:val="decimal"/>
      <w:pStyle w:val="BowLevel7ListAltM"/>
      <w:lvlText w:val="%1.%2.%3.%4.%5.%6.%7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7861BD5"/>
    <w:multiLevelType w:val="multilevel"/>
    <w:tmpl w:val="BCBCE802"/>
    <w:lvl w:ilvl="0">
      <w:start w:val="1"/>
      <w:numFmt w:val="lowerLetter"/>
      <w:pStyle w:val="BowAlphaLower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5"/>
        </w:tabs>
        <w:ind w:left="1135" w:hanging="11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9"/>
        </w:tabs>
        <w:ind w:left="1419" w:hanging="141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3"/>
        </w:tabs>
        <w:ind w:left="1703" w:hanging="170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987"/>
        </w:tabs>
        <w:ind w:left="1987" w:hanging="198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27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55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39"/>
        </w:tabs>
        <w:ind w:left="2839" w:hanging="2839"/>
      </w:pPr>
      <w:rPr>
        <w:rFonts w:hint="default"/>
      </w:rPr>
    </w:lvl>
  </w:abstractNum>
  <w:abstractNum w:abstractNumId="30" w15:restartNumberingAfterBreak="0">
    <w:nsid w:val="47DC11C5"/>
    <w:multiLevelType w:val="multilevel"/>
    <w:tmpl w:val="6658BD9C"/>
    <w:lvl w:ilvl="0">
      <w:start w:val="1"/>
      <w:numFmt w:val="lowerRoman"/>
      <w:pStyle w:val="BowRomanListSmal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19"/>
        </w:tabs>
        <w:ind w:left="1419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3"/>
        </w:tabs>
        <w:ind w:left="1703" w:hanging="567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987"/>
        </w:tabs>
        <w:ind w:left="1987" w:hanging="567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31" w15:restartNumberingAfterBreak="0">
    <w:nsid w:val="4ADF022A"/>
    <w:multiLevelType w:val="multilevel"/>
    <w:tmpl w:val="A4FA81B6"/>
    <w:lvl w:ilvl="0">
      <w:start w:val="1"/>
      <w:numFmt w:val="upperRoman"/>
      <w:pStyle w:val="BowRomanListBig4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4E9D2068"/>
    <w:multiLevelType w:val="multilevel"/>
    <w:tmpl w:val="943C53BA"/>
    <w:lvl w:ilvl="0">
      <w:start w:val="1"/>
      <w:numFmt w:val="upperRoman"/>
      <w:pStyle w:val="BowRomanListBig3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4F4F41F2"/>
    <w:multiLevelType w:val="multilevel"/>
    <w:tmpl w:val="AE3CAE42"/>
    <w:lvl w:ilvl="0">
      <w:start w:val="1"/>
      <w:numFmt w:val="lowerLetter"/>
      <w:pStyle w:val="BowAlphaLower2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4FB05F59"/>
    <w:multiLevelType w:val="hybridMultilevel"/>
    <w:tmpl w:val="4FD4FA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009FA"/>
    <w:multiLevelType w:val="multilevel"/>
    <w:tmpl w:val="EE50FDEA"/>
    <w:lvl w:ilvl="0">
      <w:start w:val="1"/>
      <w:numFmt w:val="lowerLetter"/>
      <w:pStyle w:val="BowAlphaLower5"/>
      <w:lvlText w:val="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0BC67C6"/>
    <w:multiLevelType w:val="multilevel"/>
    <w:tmpl w:val="4FBE950E"/>
    <w:lvl w:ilvl="0">
      <w:start w:val="1"/>
      <w:numFmt w:val="bullet"/>
      <w:pStyle w:val="BowBullet4"/>
      <w:lvlText w:val="•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color w:val="auto"/>
        <w:w w:val="13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212D75"/>
    <w:multiLevelType w:val="multilevel"/>
    <w:tmpl w:val="B666D634"/>
    <w:lvl w:ilvl="0">
      <w:start w:val="1"/>
      <w:numFmt w:val="bullet"/>
      <w:pStyle w:val="BowBullet6"/>
      <w:lvlText w:val="•"/>
      <w:lvlJc w:val="left"/>
      <w:pPr>
        <w:tabs>
          <w:tab w:val="num" w:pos="1985"/>
        </w:tabs>
        <w:ind w:left="1985" w:hanging="1985"/>
      </w:pPr>
      <w:rPr>
        <w:rFonts w:ascii="Arial" w:hAnsi="Arial" w:hint="default"/>
        <w:b w:val="0"/>
        <w:i w:val="0"/>
        <w:color w:val="auto"/>
        <w:w w:val="13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1A0D21"/>
    <w:multiLevelType w:val="multilevel"/>
    <w:tmpl w:val="B1E05088"/>
    <w:lvl w:ilvl="0">
      <w:start w:val="1"/>
      <w:numFmt w:val="lowerRoman"/>
      <w:pStyle w:val="BowRomanListSmall5"/>
      <w:lvlText w:val="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67E39D8"/>
    <w:multiLevelType w:val="multilevel"/>
    <w:tmpl w:val="33548C9E"/>
    <w:lvl w:ilvl="0">
      <w:start w:val="1"/>
      <w:numFmt w:val="lowerRoman"/>
      <w:pStyle w:val="BowRomanListSmall3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7D52DE0"/>
    <w:multiLevelType w:val="hybridMultilevel"/>
    <w:tmpl w:val="0ACEFF42"/>
    <w:lvl w:ilvl="0" w:tplc="3EE2AF9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7B04C3"/>
    <w:multiLevelType w:val="multilevel"/>
    <w:tmpl w:val="EBF6E528"/>
    <w:lvl w:ilvl="0">
      <w:start w:val="1"/>
      <w:numFmt w:val="lowerRoman"/>
      <w:pStyle w:val="BowRomanListSmall7"/>
      <w:lvlText w:val="%1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6DFD44ED"/>
    <w:multiLevelType w:val="multilevel"/>
    <w:tmpl w:val="515CA66C"/>
    <w:lvl w:ilvl="0">
      <w:start w:val="1"/>
      <w:numFmt w:val="upperLetter"/>
      <w:pStyle w:val="BowAlphaUpper6"/>
      <w:lvlText w:val="%1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6F5B5706"/>
    <w:multiLevelType w:val="multilevel"/>
    <w:tmpl w:val="73D65D1A"/>
    <w:lvl w:ilvl="0">
      <w:start w:val="1"/>
      <w:numFmt w:val="lowerLetter"/>
      <w:pStyle w:val="BowAlphaLower6"/>
      <w:lvlText w:val="%1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0094D2C"/>
    <w:multiLevelType w:val="multilevel"/>
    <w:tmpl w:val="7CB82B7E"/>
    <w:lvl w:ilvl="0">
      <w:start w:val="1"/>
      <w:numFmt w:val="upperRoman"/>
      <w:pStyle w:val="BowRomanListBig5"/>
      <w:lvlText w:val="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3DC027C"/>
    <w:multiLevelType w:val="multilevel"/>
    <w:tmpl w:val="2D543750"/>
    <w:lvl w:ilvl="0">
      <w:start w:val="1"/>
      <w:numFmt w:val="bullet"/>
      <w:pStyle w:val="BowBullet7"/>
      <w:lvlText w:val="•"/>
      <w:lvlJc w:val="left"/>
      <w:pPr>
        <w:tabs>
          <w:tab w:val="num" w:pos="2268"/>
        </w:tabs>
        <w:ind w:left="2268" w:hanging="2268"/>
      </w:pPr>
      <w:rPr>
        <w:rFonts w:ascii="Arial" w:hAnsi="Arial" w:hint="default"/>
        <w:b w:val="0"/>
        <w:i w:val="0"/>
        <w:color w:val="auto"/>
        <w:w w:val="13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435E6B"/>
    <w:multiLevelType w:val="multilevel"/>
    <w:tmpl w:val="D0225EAA"/>
    <w:lvl w:ilvl="0">
      <w:start w:val="1"/>
      <w:numFmt w:val="upperRoman"/>
      <w:pStyle w:val="BowRomanListBig6"/>
      <w:lvlText w:val="%1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6EC1B44"/>
    <w:multiLevelType w:val="singleLevel"/>
    <w:tmpl w:val="4FB41C4E"/>
    <w:lvl w:ilvl="0">
      <w:start w:val="1"/>
      <w:numFmt w:val="upperLetter"/>
      <w:lvlRestart w:val="0"/>
      <w:pStyle w:val="BowPartHeading"/>
      <w:lvlText w:val="Part %1"/>
      <w:lvlJc w:val="center"/>
      <w:pPr>
        <w:tabs>
          <w:tab w:val="num" w:pos="720"/>
        </w:tabs>
        <w:ind w:left="720" w:hanging="360"/>
      </w:pPr>
      <w:rPr>
        <w:b/>
      </w:rPr>
    </w:lvl>
  </w:abstractNum>
  <w:abstractNum w:abstractNumId="48" w15:restartNumberingAfterBreak="0">
    <w:nsid w:val="77247375"/>
    <w:multiLevelType w:val="multilevel"/>
    <w:tmpl w:val="E8AEECA0"/>
    <w:lvl w:ilvl="0">
      <w:start w:val="1"/>
      <w:numFmt w:val="lowerRoman"/>
      <w:pStyle w:val="BowRecitalBracketsLower"/>
      <w:lvlText w:val="(%1)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71"/>
        </w:tabs>
        <w:ind w:left="1571" w:hanging="567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855"/>
        </w:tabs>
        <w:ind w:left="185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139"/>
        </w:tabs>
        <w:ind w:left="2139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23"/>
        </w:tabs>
        <w:ind w:left="2423" w:hanging="567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707"/>
        </w:tabs>
        <w:ind w:left="2707" w:hanging="567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88"/>
        </w:tabs>
        <w:ind w:left="298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72"/>
        </w:tabs>
        <w:ind w:left="3272" w:hanging="567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555"/>
        </w:tabs>
        <w:ind w:left="3555" w:hanging="567"/>
      </w:pPr>
      <w:rPr>
        <w:rFonts w:hint="default"/>
      </w:rPr>
    </w:lvl>
  </w:abstractNum>
  <w:abstractNum w:abstractNumId="49" w15:restartNumberingAfterBreak="0">
    <w:nsid w:val="796D0A26"/>
    <w:multiLevelType w:val="multilevel"/>
    <w:tmpl w:val="D6C8453A"/>
    <w:lvl w:ilvl="0">
      <w:start w:val="1"/>
      <w:numFmt w:val="lowerRoman"/>
      <w:pStyle w:val="BowRomanListSmall4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D0F6EAE"/>
    <w:multiLevelType w:val="multilevel"/>
    <w:tmpl w:val="8646B318"/>
    <w:lvl w:ilvl="0">
      <w:start w:val="1"/>
      <w:numFmt w:val="lowerLetter"/>
      <w:pStyle w:val="BowAlphaLower7"/>
      <w:lvlText w:val="%1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226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226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268"/>
        </w:tabs>
        <w:ind w:left="2268" w:hanging="2268"/>
      </w:pPr>
      <w:rPr>
        <w:rFonts w:hint="default"/>
      </w:rPr>
    </w:lvl>
  </w:abstractNum>
  <w:num w:numId="1">
    <w:abstractNumId w:val="47"/>
  </w:num>
  <w:num w:numId="2">
    <w:abstractNumId w:val="11"/>
  </w:num>
  <w:num w:numId="3">
    <w:abstractNumId w:val="5"/>
  </w:num>
  <w:num w:numId="4">
    <w:abstractNumId w:val="22"/>
  </w:num>
  <w:num w:numId="5">
    <w:abstractNumId w:val="2"/>
  </w:num>
  <w:num w:numId="6">
    <w:abstractNumId w:val="1"/>
  </w:num>
  <w:num w:numId="7">
    <w:abstractNumId w:val="19"/>
  </w:num>
  <w:num w:numId="8">
    <w:abstractNumId w:val="13"/>
  </w:num>
  <w:num w:numId="9">
    <w:abstractNumId w:val="32"/>
  </w:num>
  <w:num w:numId="10">
    <w:abstractNumId w:val="31"/>
  </w:num>
  <w:num w:numId="11">
    <w:abstractNumId w:val="44"/>
  </w:num>
  <w:num w:numId="12">
    <w:abstractNumId w:val="46"/>
  </w:num>
  <w:num w:numId="13">
    <w:abstractNumId w:val="3"/>
  </w:num>
  <w:num w:numId="14">
    <w:abstractNumId w:val="23"/>
  </w:num>
  <w:num w:numId="15">
    <w:abstractNumId w:val="15"/>
  </w:num>
  <w:num w:numId="16">
    <w:abstractNumId w:val="7"/>
  </w:num>
  <w:num w:numId="17">
    <w:abstractNumId w:val="4"/>
  </w:num>
  <w:num w:numId="18">
    <w:abstractNumId w:val="24"/>
  </w:num>
  <w:num w:numId="19">
    <w:abstractNumId w:val="42"/>
  </w:num>
  <w:num w:numId="20">
    <w:abstractNumId w:val="25"/>
  </w:num>
  <w:num w:numId="21">
    <w:abstractNumId w:val="29"/>
  </w:num>
  <w:num w:numId="22">
    <w:abstractNumId w:val="33"/>
  </w:num>
  <w:num w:numId="23">
    <w:abstractNumId w:val="21"/>
  </w:num>
  <w:num w:numId="24">
    <w:abstractNumId w:val="9"/>
  </w:num>
  <w:num w:numId="25">
    <w:abstractNumId w:val="35"/>
  </w:num>
  <w:num w:numId="26">
    <w:abstractNumId w:val="43"/>
  </w:num>
  <w:num w:numId="27">
    <w:abstractNumId w:val="50"/>
  </w:num>
  <w:num w:numId="28">
    <w:abstractNumId w:val="8"/>
  </w:num>
  <w:num w:numId="29">
    <w:abstractNumId w:val="20"/>
  </w:num>
  <w:num w:numId="30">
    <w:abstractNumId w:val="26"/>
  </w:num>
  <w:num w:numId="31">
    <w:abstractNumId w:val="36"/>
  </w:num>
  <w:num w:numId="32">
    <w:abstractNumId w:val="10"/>
  </w:num>
  <w:num w:numId="33">
    <w:abstractNumId w:val="37"/>
  </w:num>
  <w:num w:numId="34">
    <w:abstractNumId w:val="45"/>
  </w:num>
  <w:num w:numId="35">
    <w:abstractNumId w:val="30"/>
  </w:num>
  <w:num w:numId="36">
    <w:abstractNumId w:val="18"/>
  </w:num>
  <w:num w:numId="37">
    <w:abstractNumId w:val="39"/>
  </w:num>
  <w:num w:numId="38">
    <w:abstractNumId w:val="49"/>
  </w:num>
  <w:num w:numId="39">
    <w:abstractNumId w:val="38"/>
  </w:num>
  <w:num w:numId="40">
    <w:abstractNumId w:val="27"/>
  </w:num>
  <w:num w:numId="41">
    <w:abstractNumId w:val="41"/>
  </w:num>
  <w:num w:numId="42">
    <w:abstractNumId w:val="12"/>
  </w:num>
  <w:num w:numId="43">
    <w:abstractNumId w:val="16"/>
  </w:num>
  <w:num w:numId="44">
    <w:abstractNumId w:val="14"/>
  </w:num>
  <w:num w:numId="45">
    <w:abstractNumId w:val="48"/>
  </w:num>
  <w:num w:numId="46">
    <w:abstractNumId w:val="0"/>
  </w:num>
  <w:num w:numId="47">
    <w:abstractNumId w:val="28"/>
  </w:num>
  <w:num w:numId="48">
    <w:abstractNumId w:val="40"/>
  </w:num>
  <w:num w:numId="49">
    <w:abstractNumId w:val="17"/>
  </w:num>
  <w:num w:numId="50">
    <w:abstractNumId w:val="6"/>
  </w:num>
  <w:num w:numId="51">
    <w:abstractNumId w:val="3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Stamp" w:val="H1.5"/>
    <w:docVar w:name="varClientNumber" w:val="gdata\login\INSTALL\BOWMAN\BL_WIP"/>
    <w:docVar w:name="varDocNumber" w:val="BLNormal"/>
    <w:docVar w:name="VersionNumber" w:val="1"/>
  </w:docVars>
  <w:rsids>
    <w:rsidRoot w:val="000970A0"/>
    <w:rsid w:val="00014825"/>
    <w:rsid w:val="000164AB"/>
    <w:rsid w:val="0002034F"/>
    <w:rsid w:val="000260A7"/>
    <w:rsid w:val="00034762"/>
    <w:rsid w:val="00045D47"/>
    <w:rsid w:val="0007023D"/>
    <w:rsid w:val="000732EF"/>
    <w:rsid w:val="000733C8"/>
    <w:rsid w:val="00082266"/>
    <w:rsid w:val="0009296D"/>
    <w:rsid w:val="00093F2D"/>
    <w:rsid w:val="000970A0"/>
    <w:rsid w:val="000A2E93"/>
    <w:rsid w:val="000B7F03"/>
    <w:rsid w:val="000C7D51"/>
    <w:rsid w:val="000D4460"/>
    <w:rsid w:val="000E6988"/>
    <w:rsid w:val="000F1ED4"/>
    <w:rsid w:val="000F2251"/>
    <w:rsid w:val="000F2FD9"/>
    <w:rsid w:val="000F4535"/>
    <w:rsid w:val="000F4812"/>
    <w:rsid w:val="000F5634"/>
    <w:rsid w:val="00106EF4"/>
    <w:rsid w:val="0011130F"/>
    <w:rsid w:val="00115024"/>
    <w:rsid w:val="00115C15"/>
    <w:rsid w:val="0011777D"/>
    <w:rsid w:val="001177E5"/>
    <w:rsid w:val="001201E5"/>
    <w:rsid w:val="001232BD"/>
    <w:rsid w:val="00126263"/>
    <w:rsid w:val="001350D7"/>
    <w:rsid w:val="0013627B"/>
    <w:rsid w:val="001432BC"/>
    <w:rsid w:val="00156532"/>
    <w:rsid w:val="00161A8F"/>
    <w:rsid w:val="0017403A"/>
    <w:rsid w:val="00176D2E"/>
    <w:rsid w:val="00193B2F"/>
    <w:rsid w:val="00197E89"/>
    <w:rsid w:val="001A23C2"/>
    <w:rsid w:val="001A2D31"/>
    <w:rsid w:val="001A3F4B"/>
    <w:rsid w:val="001A4A0F"/>
    <w:rsid w:val="001C062C"/>
    <w:rsid w:val="001C19F9"/>
    <w:rsid w:val="001D01DF"/>
    <w:rsid w:val="001D04B2"/>
    <w:rsid w:val="001E44FC"/>
    <w:rsid w:val="001F393B"/>
    <w:rsid w:val="00200563"/>
    <w:rsid w:val="0020591D"/>
    <w:rsid w:val="00215121"/>
    <w:rsid w:val="002444C0"/>
    <w:rsid w:val="00247779"/>
    <w:rsid w:val="002540B5"/>
    <w:rsid w:val="00265D3B"/>
    <w:rsid w:val="00265D95"/>
    <w:rsid w:val="00277601"/>
    <w:rsid w:val="00280860"/>
    <w:rsid w:val="002908B8"/>
    <w:rsid w:val="00296E5E"/>
    <w:rsid w:val="002A0518"/>
    <w:rsid w:val="002A0711"/>
    <w:rsid w:val="002B1873"/>
    <w:rsid w:val="002B2553"/>
    <w:rsid w:val="002B27CC"/>
    <w:rsid w:val="002C5551"/>
    <w:rsid w:val="002C59D0"/>
    <w:rsid w:val="002C5A38"/>
    <w:rsid w:val="002C6F84"/>
    <w:rsid w:val="002D27BE"/>
    <w:rsid w:val="002D2E74"/>
    <w:rsid w:val="002D4510"/>
    <w:rsid w:val="002D6473"/>
    <w:rsid w:val="002D7BAD"/>
    <w:rsid w:val="002F0B3A"/>
    <w:rsid w:val="00300A2C"/>
    <w:rsid w:val="00303283"/>
    <w:rsid w:val="00336661"/>
    <w:rsid w:val="00360A53"/>
    <w:rsid w:val="00361FF0"/>
    <w:rsid w:val="003651A0"/>
    <w:rsid w:val="00370CF7"/>
    <w:rsid w:val="00374C2F"/>
    <w:rsid w:val="00377914"/>
    <w:rsid w:val="00384557"/>
    <w:rsid w:val="00384E22"/>
    <w:rsid w:val="003A024F"/>
    <w:rsid w:val="003C3503"/>
    <w:rsid w:val="003D0003"/>
    <w:rsid w:val="003D726C"/>
    <w:rsid w:val="003D7779"/>
    <w:rsid w:val="003F57D5"/>
    <w:rsid w:val="00405888"/>
    <w:rsid w:val="00407115"/>
    <w:rsid w:val="00411531"/>
    <w:rsid w:val="00421AAF"/>
    <w:rsid w:val="004336D5"/>
    <w:rsid w:val="0044084D"/>
    <w:rsid w:val="00441CAB"/>
    <w:rsid w:val="00453DA7"/>
    <w:rsid w:val="00460C85"/>
    <w:rsid w:val="00467685"/>
    <w:rsid w:val="00467F4C"/>
    <w:rsid w:val="004718D5"/>
    <w:rsid w:val="00490EBB"/>
    <w:rsid w:val="00494405"/>
    <w:rsid w:val="004A0D0F"/>
    <w:rsid w:val="004B13CA"/>
    <w:rsid w:val="004D047F"/>
    <w:rsid w:val="004D3102"/>
    <w:rsid w:val="004E3FF1"/>
    <w:rsid w:val="004F2DC4"/>
    <w:rsid w:val="005002E7"/>
    <w:rsid w:val="00504FB0"/>
    <w:rsid w:val="00511C72"/>
    <w:rsid w:val="00515275"/>
    <w:rsid w:val="0051668C"/>
    <w:rsid w:val="00520D28"/>
    <w:rsid w:val="00520DB7"/>
    <w:rsid w:val="00520E4B"/>
    <w:rsid w:val="00522A33"/>
    <w:rsid w:val="00522EB2"/>
    <w:rsid w:val="005371DC"/>
    <w:rsid w:val="0054350D"/>
    <w:rsid w:val="00553250"/>
    <w:rsid w:val="00553AAD"/>
    <w:rsid w:val="00565BEB"/>
    <w:rsid w:val="00570967"/>
    <w:rsid w:val="00577216"/>
    <w:rsid w:val="00580F35"/>
    <w:rsid w:val="005A10E0"/>
    <w:rsid w:val="005A4188"/>
    <w:rsid w:val="005A64DB"/>
    <w:rsid w:val="005B6659"/>
    <w:rsid w:val="005C1BDB"/>
    <w:rsid w:val="005C1D1D"/>
    <w:rsid w:val="005E0B5E"/>
    <w:rsid w:val="005E1DE4"/>
    <w:rsid w:val="005F392A"/>
    <w:rsid w:val="005F4CDD"/>
    <w:rsid w:val="00600109"/>
    <w:rsid w:val="006107E2"/>
    <w:rsid w:val="006200A3"/>
    <w:rsid w:val="00623505"/>
    <w:rsid w:val="00652544"/>
    <w:rsid w:val="006560CB"/>
    <w:rsid w:val="00665B0F"/>
    <w:rsid w:val="00666169"/>
    <w:rsid w:val="00667C51"/>
    <w:rsid w:val="006A37D8"/>
    <w:rsid w:val="006B12A8"/>
    <w:rsid w:val="006C15AD"/>
    <w:rsid w:val="006C1F17"/>
    <w:rsid w:val="006C373B"/>
    <w:rsid w:val="006C7406"/>
    <w:rsid w:val="006E1D0D"/>
    <w:rsid w:val="006E36B9"/>
    <w:rsid w:val="006F6782"/>
    <w:rsid w:val="00716C67"/>
    <w:rsid w:val="007373FB"/>
    <w:rsid w:val="00741BB9"/>
    <w:rsid w:val="00744A1B"/>
    <w:rsid w:val="00745F15"/>
    <w:rsid w:val="00763FC5"/>
    <w:rsid w:val="007902E3"/>
    <w:rsid w:val="00792F34"/>
    <w:rsid w:val="007B0C6A"/>
    <w:rsid w:val="007B1849"/>
    <w:rsid w:val="007C09AB"/>
    <w:rsid w:val="007C4D93"/>
    <w:rsid w:val="007C5CF9"/>
    <w:rsid w:val="007C7BA5"/>
    <w:rsid w:val="007D3484"/>
    <w:rsid w:val="007E0AFD"/>
    <w:rsid w:val="007E2208"/>
    <w:rsid w:val="007E70F3"/>
    <w:rsid w:val="007F10C7"/>
    <w:rsid w:val="007F5AFE"/>
    <w:rsid w:val="00814AF4"/>
    <w:rsid w:val="008245AA"/>
    <w:rsid w:val="00824983"/>
    <w:rsid w:val="00827FFD"/>
    <w:rsid w:val="008325C2"/>
    <w:rsid w:val="008329B2"/>
    <w:rsid w:val="00835F34"/>
    <w:rsid w:val="00840352"/>
    <w:rsid w:val="00842948"/>
    <w:rsid w:val="0085308A"/>
    <w:rsid w:val="008558BF"/>
    <w:rsid w:val="00856D8C"/>
    <w:rsid w:val="008603E3"/>
    <w:rsid w:val="008672AA"/>
    <w:rsid w:val="00891A3D"/>
    <w:rsid w:val="008A3D4F"/>
    <w:rsid w:val="008B1A86"/>
    <w:rsid w:val="008B4E78"/>
    <w:rsid w:val="008C0ADE"/>
    <w:rsid w:val="008C2C9A"/>
    <w:rsid w:val="008C3DBB"/>
    <w:rsid w:val="008D359F"/>
    <w:rsid w:val="008D519D"/>
    <w:rsid w:val="008E0A4F"/>
    <w:rsid w:val="008E0FEF"/>
    <w:rsid w:val="0090717C"/>
    <w:rsid w:val="00910069"/>
    <w:rsid w:val="00910BF1"/>
    <w:rsid w:val="00916108"/>
    <w:rsid w:val="0092197D"/>
    <w:rsid w:val="009302C8"/>
    <w:rsid w:val="00943BEF"/>
    <w:rsid w:val="009520FF"/>
    <w:rsid w:val="00972559"/>
    <w:rsid w:val="00984118"/>
    <w:rsid w:val="00987891"/>
    <w:rsid w:val="00987B3A"/>
    <w:rsid w:val="00990533"/>
    <w:rsid w:val="00991B25"/>
    <w:rsid w:val="009B5D6F"/>
    <w:rsid w:val="009D78AA"/>
    <w:rsid w:val="009E6C5E"/>
    <w:rsid w:val="009F011F"/>
    <w:rsid w:val="009F7BB8"/>
    <w:rsid w:val="00A04BA5"/>
    <w:rsid w:val="00A12477"/>
    <w:rsid w:val="00A21931"/>
    <w:rsid w:val="00A24E52"/>
    <w:rsid w:val="00A41181"/>
    <w:rsid w:val="00A52A9E"/>
    <w:rsid w:val="00A63D25"/>
    <w:rsid w:val="00A776A4"/>
    <w:rsid w:val="00A85D6B"/>
    <w:rsid w:val="00AC3A5F"/>
    <w:rsid w:val="00AD1B2B"/>
    <w:rsid w:val="00AD79F8"/>
    <w:rsid w:val="00AF3A62"/>
    <w:rsid w:val="00B17906"/>
    <w:rsid w:val="00B20742"/>
    <w:rsid w:val="00B21294"/>
    <w:rsid w:val="00B24C0E"/>
    <w:rsid w:val="00B27924"/>
    <w:rsid w:val="00B40636"/>
    <w:rsid w:val="00B45C6F"/>
    <w:rsid w:val="00B505D9"/>
    <w:rsid w:val="00B52E30"/>
    <w:rsid w:val="00B57FE6"/>
    <w:rsid w:val="00B71086"/>
    <w:rsid w:val="00B85415"/>
    <w:rsid w:val="00B8718D"/>
    <w:rsid w:val="00B97A9A"/>
    <w:rsid w:val="00BC5FE7"/>
    <w:rsid w:val="00BC6A0E"/>
    <w:rsid w:val="00BE4F6D"/>
    <w:rsid w:val="00BF2031"/>
    <w:rsid w:val="00BF7C21"/>
    <w:rsid w:val="00C11405"/>
    <w:rsid w:val="00C15393"/>
    <w:rsid w:val="00C1768E"/>
    <w:rsid w:val="00C2723C"/>
    <w:rsid w:val="00C371BF"/>
    <w:rsid w:val="00C37A55"/>
    <w:rsid w:val="00C417C7"/>
    <w:rsid w:val="00C426F1"/>
    <w:rsid w:val="00C52D6A"/>
    <w:rsid w:val="00C81C41"/>
    <w:rsid w:val="00C832AF"/>
    <w:rsid w:val="00C953B0"/>
    <w:rsid w:val="00C9605F"/>
    <w:rsid w:val="00CA2941"/>
    <w:rsid w:val="00CA6CAF"/>
    <w:rsid w:val="00CC7079"/>
    <w:rsid w:val="00CE1C4B"/>
    <w:rsid w:val="00CE693A"/>
    <w:rsid w:val="00CE6CEE"/>
    <w:rsid w:val="00CF0CEF"/>
    <w:rsid w:val="00CF2339"/>
    <w:rsid w:val="00CF3001"/>
    <w:rsid w:val="00CF4C80"/>
    <w:rsid w:val="00D0268D"/>
    <w:rsid w:val="00D07741"/>
    <w:rsid w:val="00D14D64"/>
    <w:rsid w:val="00D158AD"/>
    <w:rsid w:val="00D168B8"/>
    <w:rsid w:val="00D41425"/>
    <w:rsid w:val="00D47B52"/>
    <w:rsid w:val="00D523AE"/>
    <w:rsid w:val="00D52B9F"/>
    <w:rsid w:val="00D6090B"/>
    <w:rsid w:val="00D61B0A"/>
    <w:rsid w:val="00D7569D"/>
    <w:rsid w:val="00D810ED"/>
    <w:rsid w:val="00D828CD"/>
    <w:rsid w:val="00D84A15"/>
    <w:rsid w:val="00D87DF2"/>
    <w:rsid w:val="00DA7D73"/>
    <w:rsid w:val="00DB4177"/>
    <w:rsid w:val="00DC12F3"/>
    <w:rsid w:val="00DC3BD8"/>
    <w:rsid w:val="00DC6219"/>
    <w:rsid w:val="00DE2370"/>
    <w:rsid w:val="00DE70F1"/>
    <w:rsid w:val="00DF0EDF"/>
    <w:rsid w:val="00DF2CEC"/>
    <w:rsid w:val="00DF545E"/>
    <w:rsid w:val="00DF5532"/>
    <w:rsid w:val="00E05567"/>
    <w:rsid w:val="00E07A4C"/>
    <w:rsid w:val="00E11554"/>
    <w:rsid w:val="00E20A1E"/>
    <w:rsid w:val="00E562D1"/>
    <w:rsid w:val="00E63C79"/>
    <w:rsid w:val="00E66F1F"/>
    <w:rsid w:val="00E76D05"/>
    <w:rsid w:val="00E81004"/>
    <w:rsid w:val="00E82F6E"/>
    <w:rsid w:val="00E95F62"/>
    <w:rsid w:val="00ED2C3C"/>
    <w:rsid w:val="00EE692D"/>
    <w:rsid w:val="00EF1EDF"/>
    <w:rsid w:val="00F000E0"/>
    <w:rsid w:val="00F016B7"/>
    <w:rsid w:val="00F15561"/>
    <w:rsid w:val="00F22917"/>
    <w:rsid w:val="00F23EE7"/>
    <w:rsid w:val="00F353E0"/>
    <w:rsid w:val="00F40686"/>
    <w:rsid w:val="00F454C4"/>
    <w:rsid w:val="00F46213"/>
    <w:rsid w:val="00F51E8C"/>
    <w:rsid w:val="00F63788"/>
    <w:rsid w:val="00F71D98"/>
    <w:rsid w:val="00F911BB"/>
    <w:rsid w:val="00F95457"/>
    <w:rsid w:val="00FC23BF"/>
    <w:rsid w:val="00FD53C3"/>
    <w:rsid w:val="00FF00DF"/>
    <w:rsid w:val="00FF0B38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DEE7D1-671B-40DC-9FC4-6C6618E3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18"/>
        <w:szCs w:val="18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/>
    <w:lsdException w:name="List 2" w:semiHidden="1" w:unhideWhenUsed="1"/>
    <w:lsdException w:name="List 3" w:semiHidden="1" w:unhideWhenUsed="1"/>
    <w:lsdException w:name="List Bullet 2" w:semiHidden="1" w:uiPriority="3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3FB"/>
    <w:pPr>
      <w:jc w:val="both"/>
    </w:pPr>
  </w:style>
  <w:style w:type="paragraph" w:styleId="Heading1">
    <w:name w:val="heading 1"/>
    <w:basedOn w:val="Normal"/>
    <w:next w:val="Normal"/>
    <w:link w:val="Heading1Char"/>
    <w:semiHidden/>
    <w:qFormat/>
    <w:rsid w:val="002B2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97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semiHidden/>
    <w:qFormat/>
    <w:rsid w:val="00E66F1F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semiHidden/>
    <w:qFormat/>
    <w:rsid w:val="00E66F1F"/>
    <w:pPr>
      <w:numPr>
        <w:ilvl w:val="8"/>
        <w:numId w:val="3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wLevel1HeadingAltQ">
    <w:name w:val="Bow_Level 1 Heading Alt+Q"/>
    <w:basedOn w:val="Normal"/>
    <w:link w:val="BowLevel1HeadingAltQChar"/>
    <w:rsid w:val="003D726C"/>
    <w:pPr>
      <w:keepNext/>
      <w:numPr>
        <w:numId w:val="2"/>
      </w:numPr>
      <w:outlineLvl w:val="0"/>
    </w:pPr>
    <w:rPr>
      <w:b/>
      <w:caps/>
    </w:rPr>
  </w:style>
  <w:style w:type="paragraph" w:customStyle="1" w:styleId="BowLevel2HeadingAltA">
    <w:name w:val="Bow_Level 2 Heading Alt+A"/>
    <w:basedOn w:val="Normal"/>
    <w:link w:val="BowLevel2HeadingAltAChar"/>
    <w:rsid w:val="005F4CDD"/>
    <w:pPr>
      <w:numPr>
        <w:ilvl w:val="1"/>
        <w:numId w:val="2"/>
      </w:numPr>
    </w:pPr>
    <w:rPr>
      <w:lang w:val="en-ZA"/>
    </w:rPr>
  </w:style>
  <w:style w:type="paragraph" w:customStyle="1" w:styleId="BowLevel3HeadingAltZ">
    <w:name w:val="Bow_Level 3 Heading Alt+Z"/>
    <w:basedOn w:val="Normal"/>
    <w:link w:val="BowLevel3HeadingAltZChar"/>
    <w:rsid w:val="005F4CDD"/>
    <w:pPr>
      <w:numPr>
        <w:ilvl w:val="2"/>
        <w:numId w:val="2"/>
      </w:numPr>
    </w:pPr>
  </w:style>
  <w:style w:type="paragraph" w:customStyle="1" w:styleId="BowLevel4HeadingAltX">
    <w:name w:val="Bow_Level 4 Heading Alt+X"/>
    <w:basedOn w:val="Normal"/>
    <w:rsid w:val="00421AAF"/>
    <w:pPr>
      <w:numPr>
        <w:ilvl w:val="3"/>
        <w:numId w:val="2"/>
      </w:numPr>
    </w:pPr>
    <w:rPr>
      <w:lang w:val="en-ZA"/>
    </w:rPr>
  </w:style>
  <w:style w:type="paragraph" w:customStyle="1" w:styleId="BowLevel5HeadingAltC">
    <w:name w:val="Bow_Level 5 Heading Alt+C"/>
    <w:basedOn w:val="Normal"/>
    <w:rsid w:val="003A024F"/>
    <w:pPr>
      <w:numPr>
        <w:ilvl w:val="4"/>
        <w:numId w:val="2"/>
      </w:numPr>
    </w:pPr>
  </w:style>
  <w:style w:type="paragraph" w:customStyle="1" w:styleId="BowLevel6HeadingAltV">
    <w:name w:val="Bow_Level 6 Heading Alt+V"/>
    <w:basedOn w:val="Normal"/>
    <w:rsid w:val="003A024F"/>
    <w:pPr>
      <w:numPr>
        <w:ilvl w:val="5"/>
        <w:numId w:val="2"/>
      </w:numPr>
    </w:pPr>
  </w:style>
  <w:style w:type="paragraph" w:customStyle="1" w:styleId="BowIndentAlt">
    <w:name w:val="Bow_Indent Alt+`"/>
    <w:basedOn w:val="Normal"/>
    <w:link w:val="BowIndentAltChar"/>
    <w:rsid w:val="00F51E8C"/>
  </w:style>
  <w:style w:type="paragraph" w:customStyle="1" w:styleId="BowIndent1Alt1">
    <w:name w:val="Bow_Indent1 Alt+1"/>
    <w:basedOn w:val="Normal"/>
    <w:rsid w:val="000C7D51"/>
    <w:pPr>
      <w:ind w:left="567"/>
    </w:pPr>
  </w:style>
  <w:style w:type="paragraph" w:customStyle="1" w:styleId="BowIndent2Alt2">
    <w:name w:val="Bow_Indent2 Alt+2"/>
    <w:basedOn w:val="Normal"/>
    <w:rsid w:val="000C7D51"/>
    <w:pPr>
      <w:ind w:left="851"/>
    </w:pPr>
  </w:style>
  <w:style w:type="paragraph" w:customStyle="1" w:styleId="BowIndent3Alt3">
    <w:name w:val="Bow_Indent3 Alt+3"/>
    <w:basedOn w:val="Normal"/>
    <w:rsid w:val="000C7D51"/>
    <w:pPr>
      <w:ind w:left="1134"/>
    </w:pPr>
  </w:style>
  <w:style w:type="paragraph" w:customStyle="1" w:styleId="BowIndent4Alt4">
    <w:name w:val="Bow_Indent4 Alt+4"/>
    <w:basedOn w:val="Normal"/>
    <w:rsid w:val="000C7D51"/>
    <w:pPr>
      <w:ind w:left="1418"/>
    </w:pPr>
  </w:style>
  <w:style w:type="paragraph" w:customStyle="1" w:styleId="BowIndent5Alt5">
    <w:name w:val="Bow_Indent5 Alt+5"/>
    <w:basedOn w:val="Normal"/>
    <w:rsid w:val="000C7D51"/>
    <w:pPr>
      <w:ind w:left="1701"/>
    </w:pPr>
  </w:style>
  <w:style w:type="paragraph" w:customStyle="1" w:styleId="BowIndent6Alt6">
    <w:name w:val="Bow_Indent6 Alt+6"/>
    <w:basedOn w:val="Normal"/>
    <w:rsid w:val="000C7D51"/>
    <w:pPr>
      <w:ind w:left="1985"/>
    </w:pPr>
  </w:style>
  <w:style w:type="paragraph" w:customStyle="1" w:styleId="BowIndent7Alt7">
    <w:name w:val="Bow_Indent7 Alt+7"/>
    <w:basedOn w:val="Normal"/>
    <w:rsid w:val="000C7D51"/>
    <w:pPr>
      <w:ind w:left="2268"/>
    </w:pPr>
  </w:style>
  <w:style w:type="paragraph" w:customStyle="1" w:styleId="BowAnnexHeading1AltShiftQ">
    <w:name w:val="Bow_AnnexHeading 1 Alt+Shift+Q"/>
    <w:basedOn w:val="Normal"/>
    <w:rsid w:val="003D726C"/>
    <w:pPr>
      <w:keepNext/>
      <w:numPr>
        <w:numId w:val="3"/>
      </w:numPr>
      <w:outlineLvl w:val="0"/>
    </w:pPr>
    <w:rPr>
      <w:b/>
      <w:lang w:val="en-ZA"/>
    </w:rPr>
  </w:style>
  <w:style w:type="paragraph" w:customStyle="1" w:styleId="BowAnnexHeading2AltShiftA">
    <w:name w:val="Bow_AnnexHeading 2 Alt+Shift+A"/>
    <w:basedOn w:val="Normal"/>
    <w:rsid w:val="00467685"/>
    <w:pPr>
      <w:keepNext/>
      <w:numPr>
        <w:ilvl w:val="1"/>
        <w:numId w:val="3"/>
      </w:numPr>
      <w:outlineLvl w:val="1"/>
    </w:pPr>
    <w:rPr>
      <w:b/>
    </w:rPr>
  </w:style>
  <w:style w:type="paragraph" w:customStyle="1" w:styleId="BowAnnexHeading3AltShiftZ">
    <w:name w:val="Bow_AnnexHeading 3 Alt+Shift+Z"/>
    <w:basedOn w:val="Normal"/>
    <w:rsid w:val="00467685"/>
    <w:pPr>
      <w:keepNext/>
      <w:numPr>
        <w:ilvl w:val="2"/>
        <w:numId w:val="3"/>
      </w:numPr>
      <w:outlineLvl w:val="2"/>
    </w:pPr>
    <w:rPr>
      <w:u w:val="single"/>
    </w:rPr>
  </w:style>
  <w:style w:type="paragraph" w:customStyle="1" w:styleId="BowAnnexHeading4AltShiftX">
    <w:name w:val="Bow_AnnexHeading 4 Alt+Shift+X"/>
    <w:basedOn w:val="Normal"/>
    <w:rsid w:val="00467685"/>
    <w:pPr>
      <w:keepNext/>
      <w:numPr>
        <w:ilvl w:val="3"/>
        <w:numId w:val="3"/>
      </w:numPr>
      <w:outlineLvl w:val="3"/>
    </w:pPr>
    <w:rPr>
      <w:i/>
    </w:rPr>
  </w:style>
  <w:style w:type="paragraph" w:customStyle="1" w:styleId="BowAnnexHeading5AltShiftC">
    <w:name w:val="Bow_AnnexHeading 5 Alt+Shift+C"/>
    <w:basedOn w:val="Normal"/>
    <w:rsid w:val="00467685"/>
    <w:pPr>
      <w:keepNext/>
      <w:numPr>
        <w:ilvl w:val="4"/>
        <w:numId w:val="3"/>
      </w:numPr>
      <w:outlineLvl w:val="4"/>
    </w:pPr>
    <w:rPr>
      <w:i/>
    </w:rPr>
  </w:style>
  <w:style w:type="paragraph" w:customStyle="1" w:styleId="BowAnnexHeading6AltShiftV">
    <w:name w:val="Bow_AnnexHeading 6 Alt+Shift+V"/>
    <w:basedOn w:val="Normal"/>
    <w:rsid w:val="00467685"/>
    <w:pPr>
      <w:keepNext/>
      <w:numPr>
        <w:ilvl w:val="5"/>
        <w:numId w:val="3"/>
      </w:numPr>
      <w:outlineLvl w:val="5"/>
    </w:pPr>
    <w:rPr>
      <w:i/>
    </w:rPr>
  </w:style>
  <w:style w:type="paragraph" w:customStyle="1" w:styleId="BowAnnexHeading7AltShiftB">
    <w:name w:val="Bow_AnnexHeading 7 Alt+Shift+B"/>
    <w:basedOn w:val="Normal"/>
    <w:rsid w:val="00467685"/>
    <w:pPr>
      <w:keepNext/>
      <w:numPr>
        <w:ilvl w:val="6"/>
        <w:numId w:val="3"/>
      </w:numPr>
      <w:outlineLvl w:val="6"/>
    </w:pPr>
    <w:rPr>
      <w:i/>
    </w:rPr>
  </w:style>
  <w:style w:type="paragraph" w:customStyle="1" w:styleId="BowAlphaLower1">
    <w:name w:val="Bow_Alpha Lower 1"/>
    <w:basedOn w:val="Normal"/>
    <w:qFormat/>
    <w:rsid w:val="006C1F17"/>
    <w:pPr>
      <w:numPr>
        <w:numId w:val="21"/>
      </w:numPr>
    </w:pPr>
  </w:style>
  <w:style w:type="paragraph" w:customStyle="1" w:styleId="BowAlphaLower2">
    <w:name w:val="Bow_Alpha Lower 2"/>
    <w:basedOn w:val="Normal"/>
    <w:qFormat/>
    <w:rsid w:val="006C1F17"/>
    <w:pPr>
      <w:numPr>
        <w:numId w:val="22"/>
      </w:numPr>
    </w:pPr>
  </w:style>
  <w:style w:type="paragraph" w:customStyle="1" w:styleId="BowAlphaLower3">
    <w:name w:val="Bow_Alpha Lower 3"/>
    <w:basedOn w:val="Normal"/>
    <w:qFormat/>
    <w:rsid w:val="00106EF4"/>
    <w:pPr>
      <w:numPr>
        <w:numId w:val="23"/>
      </w:numPr>
    </w:pPr>
  </w:style>
  <w:style w:type="paragraph" w:customStyle="1" w:styleId="BowAlphaLower4">
    <w:name w:val="Bow_Alpha Lower 4"/>
    <w:basedOn w:val="Normal"/>
    <w:qFormat/>
    <w:rsid w:val="00106EF4"/>
    <w:pPr>
      <w:numPr>
        <w:numId w:val="24"/>
      </w:numPr>
    </w:pPr>
  </w:style>
  <w:style w:type="paragraph" w:customStyle="1" w:styleId="BowAlphaLower5">
    <w:name w:val="Bow_Alpha Lower 5"/>
    <w:basedOn w:val="Normal"/>
    <w:qFormat/>
    <w:rsid w:val="008E0FEF"/>
    <w:pPr>
      <w:numPr>
        <w:numId w:val="25"/>
      </w:numPr>
    </w:pPr>
  </w:style>
  <w:style w:type="paragraph" w:customStyle="1" w:styleId="BowAlphaLower6">
    <w:name w:val="Bow_Alpha Lower 6"/>
    <w:basedOn w:val="Normal"/>
    <w:qFormat/>
    <w:rsid w:val="008E0FEF"/>
    <w:pPr>
      <w:numPr>
        <w:numId w:val="26"/>
      </w:numPr>
    </w:pPr>
  </w:style>
  <w:style w:type="paragraph" w:customStyle="1" w:styleId="BowAlphaLower7">
    <w:name w:val="Bow_Alpha Lower 7"/>
    <w:basedOn w:val="Normal"/>
    <w:qFormat/>
    <w:rsid w:val="008E0FEF"/>
    <w:pPr>
      <w:numPr>
        <w:numId w:val="27"/>
      </w:numPr>
    </w:pPr>
  </w:style>
  <w:style w:type="paragraph" w:styleId="FootnoteText">
    <w:name w:val="footnote text"/>
    <w:aliases w:val="Bow_Footnote Text,BL_Footnote Text"/>
    <w:basedOn w:val="Normal"/>
    <w:link w:val="FootnoteTextChar"/>
    <w:rsid w:val="009F011F"/>
    <w:pPr>
      <w:tabs>
        <w:tab w:val="left" w:pos="284"/>
      </w:tabs>
      <w:spacing w:after="60" w:line="240" w:lineRule="auto"/>
    </w:pPr>
    <w:rPr>
      <w:sz w:val="14"/>
      <w:szCs w:val="20"/>
    </w:rPr>
  </w:style>
  <w:style w:type="paragraph" w:customStyle="1" w:styleId="BowBullet2">
    <w:name w:val="Bow_Bullet 2"/>
    <w:basedOn w:val="Normal"/>
    <w:qFormat/>
    <w:rsid w:val="008E0FEF"/>
    <w:pPr>
      <w:numPr>
        <w:numId w:val="29"/>
      </w:numPr>
    </w:pPr>
  </w:style>
  <w:style w:type="paragraph" w:customStyle="1" w:styleId="BowBullet7">
    <w:name w:val="Bow_Bullet 7"/>
    <w:basedOn w:val="Normal"/>
    <w:qFormat/>
    <w:rsid w:val="00E81004"/>
    <w:pPr>
      <w:numPr>
        <w:numId w:val="34"/>
      </w:numPr>
      <w:contextualSpacing/>
    </w:pPr>
  </w:style>
  <w:style w:type="paragraph" w:customStyle="1" w:styleId="BowBullet3">
    <w:name w:val="Bow_Bullet 3"/>
    <w:basedOn w:val="Normal"/>
    <w:qFormat/>
    <w:rsid w:val="008E0FEF"/>
    <w:pPr>
      <w:numPr>
        <w:numId w:val="30"/>
      </w:numPr>
    </w:pPr>
  </w:style>
  <w:style w:type="paragraph" w:customStyle="1" w:styleId="BowBulletListOrd1">
    <w:name w:val="Bow_BulletListOrd1"/>
    <w:basedOn w:val="Normal"/>
    <w:rsid w:val="00B27924"/>
    <w:pPr>
      <w:numPr>
        <w:ilvl w:val="1"/>
        <w:numId w:val="4"/>
      </w:numPr>
      <w:tabs>
        <w:tab w:val="clear" w:pos="1134"/>
        <w:tab w:val="num" w:pos="567"/>
      </w:tabs>
      <w:ind w:left="567"/>
      <w:outlineLvl w:val="1"/>
    </w:pPr>
  </w:style>
  <w:style w:type="paragraph" w:customStyle="1" w:styleId="BowBullet4">
    <w:name w:val="Bow_Bullet 4"/>
    <w:basedOn w:val="Normal"/>
    <w:qFormat/>
    <w:rsid w:val="00D810ED"/>
    <w:pPr>
      <w:numPr>
        <w:numId w:val="31"/>
      </w:numPr>
    </w:pPr>
  </w:style>
  <w:style w:type="paragraph" w:customStyle="1" w:styleId="BowBulletListOrd2">
    <w:name w:val="Bow_BulletListOrd2"/>
    <w:basedOn w:val="Normal"/>
    <w:rsid w:val="00DE2370"/>
    <w:pPr>
      <w:numPr>
        <w:ilvl w:val="2"/>
        <w:numId w:val="4"/>
      </w:numPr>
      <w:tabs>
        <w:tab w:val="clear" w:pos="1701"/>
        <w:tab w:val="num" w:pos="1134"/>
      </w:tabs>
      <w:ind w:left="1134"/>
      <w:outlineLvl w:val="2"/>
    </w:pPr>
  </w:style>
  <w:style w:type="paragraph" w:customStyle="1" w:styleId="BowBullet5">
    <w:name w:val="Bow_Bullet 5"/>
    <w:basedOn w:val="Normal"/>
    <w:qFormat/>
    <w:rsid w:val="00D810ED"/>
    <w:pPr>
      <w:numPr>
        <w:numId w:val="32"/>
      </w:numPr>
    </w:pPr>
  </w:style>
  <w:style w:type="paragraph" w:customStyle="1" w:styleId="BowBulletListOrd3">
    <w:name w:val="Bow_BulletListOrd3"/>
    <w:basedOn w:val="Normal"/>
    <w:rsid w:val="00DE2370"/>
    <w:pPr>
      <w:numPr>
        <w:ilvl w:val="3"/>
        <w:numId w:val="4"/>
      </w:numPr>
      <w:tabs>
        <w:tab w:val="clear" w:pos="2268"/>
        <w:tab w:val="num" w:pos="1701"/>
      </w:tabs>
      <w:ind w:left="1701"/>
      <w:outlineLvl w:val="3"/>
    </w:pPr>
  </w:style>
  <w:style w:type="paragraph" w:customStyle="1" w:styleId="BowUnnumberedHeading1Bold10">
    <w:name w:val="Bow_Unnumbered Heading 1 Bold 10"/>
    <w:basedOn w:val="Normal"/>
    <w:next w:val="BowIndentAlt"/>
    <w:rsid w:val="00377914"/>
    <w:pPr>
      <w:keepNext/>
    </w:pPr>
    <w:rPr>
      <w:b/>
      <w:sz w:val="20"/>
    </w:rPr>
  </w:style>
  <w:style w:type="paragraph" w:customStyle="1" w:styleId="BowUnnumberedHeading2Blue10">
    <w:name w:val="Bow_Unnumbered Heading 2 Blue 10"/>
    <w:basedOn w:val="Normal"/>
    <w:next w:val="BowIndentAlt"/>
    <w:rsid w:val="00377914"/>
    <w:pPr>
      <w:keepNext/>
    </w:pPr>
    <w:rPr>
      <w:b/>
      <w:color w:val="002854"/>
      <w:sz w:val="20"/>
    </w:rPr>
  </w:style>
  <w:style w:type="paragraph" w:customStyle="1" w:styleId="BowUnnumberedHeading3Copper10">
    <w:name w:val="Bow_Unnumbered Heading 3 Copper 10"/>
    <w:basedOn w:val="Normal"/>
    <w:next w:val="BowIndentAlt"/>
    <w:rsid w:val="00377914"/>
    <w:pPr>
      <w:keepNext/>
    </w:pPr>
    <w:rPr>
      <w:b/>
      <w:color w:val="B5613F"/>
      <w:sz w:val="20"/>
    </w:rPr>
  </w:style>
  <w:style w:type="paragraph" w:customStyle="1" w:styleId="BowUnnumberedHeading4Underline10">
    <w:name w:val="Bow_Unnumbered Heading 4 Underline 10"/>
    <w:basedOn w:val="Normal"/>
    <w:next w:val="BowIndentAlt"/>
    <w:rsid w:val="00377914"/>
    <w:pPr>
      <w:keepNext/>
    </w:pPr>
    <w:rPr>
      <w:sz w:val="20"/>
      <w:u w:val="single"/>
    </w:rPr>
  </w:style>
  <w:style w:type="paragraph" w:customStyle="1" w:styleId="BowPartHeading">
    <w:name w:val="Bow_Part Heading"/>
    <w:basedOn w:val="Normal"/>
    <w:next w:val="BowIndentAlt"/>
    <w:rsid w:val="00716C67"/>
    <w:pPr>
      <w:numPr>
        <w:numId w:val="1"/>
      </w:numPr>
      <w:spacing w:before="240"/>
      <w:jc w:val="center"/>
    </w:pPr>
    <w:rPr>
      <w:b/>
      <w:caps/>
    </w:rPr>
  </w:style>
  <w:style w:type="paragraph" w:customStyle="1" w:styleId="BowTitleLeft">
    <w:name w:val="Bow_Title Left"/>
    <w:basedOn w:val="Normal"/>
    <w:next w:val="BowIndentAlt"/>
    <w:rsid w:val="00277601"/>
    <w:pPr>
      <w:keepNext/>
      <w:spacing w:before="240"/>
    </w:pPr>
    <w:rPr>
      <w:b/>
      <w:caps/>
    </w:rPr>
  </w:style>
  <w:style w:type="paragraph" w:customStyle="1" w:styleId="BowTitleCenter">
    <w:name w:val="Bow_Title Center"/>
    <w:basedOn w:val="Normal"/>
    <w:next w:val="BowIndentAlt"/>
    <w:rsid w:val="00277601"/>
    <w:pPr>
      <w:keepNext/>
      <w:spacing w:before="240"/>
      <w:jc w:val="center"/>
    </w:pPr>
    <w:rPr>
      <w:b/>
      <w:caps/>
    </w:rPr>
  </w:style>
  <w:style w:type="paragraph" w:customStyle="1" w:styleId="BowTitleRight">
    <w:name w:val="Bow_Title Right"/>
    <w:basedOn w:val="Normal"/>
    <w:next w:val="BowIndentAlt"/>
    <w:rsid w:val="00277601"/>
    <w:pPr>
      <w:keepNext/>
      <w:spacing w:before="240"/>
      <w:jc w:val="right"/>
    </w:pPr>
    <w:rPr>
      <w:b/>
      <w:caps/>
    </w:rPr>
  </w:style>
  <w:style w:type="table" w:styleId="TableGrid">
    <w:name w:val="Table Grid"/>
    <w:basedOn w:val="TableNormal"/>
    <w:uiPriority w:val="59"/>
    <w:rsid w:val="00666169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wIndentAltChar">
    <w:name w:val="Bow_Indent Alt+` Char"/>
    <w:basedOn w:val="DefaultParagraphFont"/>
    <w:link w:val="BowIndentAlt"/>
    <w:rsid w:val="00F51E8C"/>
  </w:style>
  <w:style w:type="paragraph" w:styleId="BlockText">
    <w:name w:val="Block Text"/>
    <w:basedOn w:val="Normal"/>
    <w:semiHidden/>
    <w:rsid w:val="0027760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002060"/>
    </w:rPr>
  </w:style>
  <w:style w:type="paragraph" w:styleId="BodyText">
    <w:name w:val="Body Text"/>
    <w:basedOn w:val="Normal"/>
    <w:link w:val="BodyTextChar"/>
    <w:semiHidden/>
    <w:rsid w:val="0027760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77601"/>
  </w:style>
  <w:style w:type="table" w:styleId="ColorfulShading">
    <w:name w:val="Colorful Shading"/>
    <w:basedOn w:val="TableNormal"/>
    <w:uiPriority w:val="71"/>
    <w:rsid w:val="00277601"/>
    <w:pPr>
      <w:spacing w:after="0" w:line="240" w:lineRule="auto"/>
    </w:pPr>
    <w:tblPr>
      <w:tblStyleRowBandSize w:val="1"/>
      <w:tblStyleColBandSize w:val="1"/>
    </w:tblPr>
    <w:tcPr>
      <w:shd w:val="clear" w:color="auto" w:fill="00206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aliases w:val="Bow_Table Simple 1"/>
    <w:basedOn w:val="TableSimple2"/>
    <w:rsid w:val="00277601"/>
    <w:tblPr>
      <w:tblBorders>
        <w:top w:val="single" w:sz="6" w:space="0" w:color="002060"/>
        <w:left w:val="single" w:sz="6" w:space="0" w:color="002060"/>
        <w:bottom w:val="single" w:sz="6" w:space="0" w:color="002060"/>
        <w:right w:val="single" w:sz="6" w:space="0" w:color="002060"/>
        <w:insideH w:val="single" w:sz="6" w:space="0" w:color="002060"/>
        <w:insideV w:val="single" w:sz="6" w:space="0" w:color="00206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  <w:tblPr/>
      <w:tcPr>
        <w:tc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Col">
      <w:rPr>
        <w:b w:val="0"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NormalIndent">
    <w:name w:val="Normal Indent"/>
    <w:basedOn w:val="Normal"/>
    <w:link w:val="NormalIndentChar"/>
    <w:semiHidden/>
    <w:rsid w:val="00666169"/>
    <w:pPr>
      <w:spacing w:line="240" w:lineRule="auto"/>
      <w:ind w:left="720"/>
    </w:pPr>
    <w:rPr>
      <w:szCs w:val="20"/>
    </w:rPr>
  </w:style>
  <w:style w:type="character" w:customStyle="1" w:styleId="NormalIndentChar">
    <w:name w:val="Normal Indent Char"/>
    <w:basedOn w:val="DefaultParagraphFont"/>
    <w:link w:val="NormalIndent"/>
    <w:semiHidden/>
    <w:rsid w:val="002B2553"/>
    <w:rPr>
      <w:szCs w:val="20"/>
    </w:rPr>
  </w:style>
  <w:style w:type="paragraph" w:styleId="Footer">
    <w:name w:val="footer"/>
    <w:aliases w:val="BL_Footer"/>
    <w:basedOn w:val="Normal"/>
    <w:link w:val="FooterChar"/>
    <w:rsid w:val="00A04BA5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aliases w:val="BL_Footer Char"/>
    <w:basedOn w:val="DefaultParagraphFont"/>
    <w:link w:val="Footer"/>
    <w:rsid w:val="000C7D51"/>
    <w:rPr>
      <w:sz w:val="16"/>
    </w:rPr>
  </w:style>
  <w:style w:type="paragraph" w:customStyle="1" w:styleId="BowNormalAltN">
    <w:name w:val="Bow_Normal Alt+N"/>
    <w:basedOn w:val="Normal"/>
    <w:link w:val="BowNormalAltNChar"/>
    <w:rsid w:val="00716C67"/>
    <w:pPr>
      <w:spacing w:after="0"/>
    </w:pPr>
  </w:style>
  <w:style w:type="paragraph" w:customStyle="1" w:styleId="TitleCentre">
    <w:name w:val="Title Centre"/>
    <w:basedOn w:val="Normal"/>
    <w:next w:val="BowNormalAltN"/>
    <w:semiHidden/>
    <w:rsid w:val="00666169"/>
    <w:pPr>
      <w:keepNext/>
      <w:spacing w:before="240" w:after="240"/>
      <w:jc w:val="center"/>
    </w:pPr>
    <w:rPr>
      <w:b/>
      <w:caps/>
      <w:sz w:val="24"/>
    </w:rPr>
  </w:style>
  <w:style w:type="character" w:customStyle="1" w:styleId="BowNormalAltNChar">
    <w:name w:val="Bow_Normal Alt+N Char"/>
    <w:basedOn w:val="DefaultParagraphFont"/>
    <w:link w:val="BowNormalAltN"/>
    <w:rsid w:val="00716C67"/>
  </w:style>
  <w:style w:type="paragraph" w:styleId="ListBullet">
    <w:name w:val="List Bullet"/>
    <w:basedOn w:val="Normal"/>
    <w:uiPriority w:val="3"/>
    <w:semiHidden/>
    <w:rsid w:val="009F7BB8"/>
    <w:pPr>
      <w:numPr>
        <w:numId w:val="5"/>
      </w:numPr>
      <w:tabs>
        <w:tab w:val="clear" w:pos="360"/>
        <w:tab w:val="left" w:pos="720"/>
      </w:tabs>
      <w:spacing w:after="0"/>
      <w:ind w:left="720" w:hanging="720"/>
      <w:contextualSpacing/>
    </w:pPr>
    <w:rPr>
      <w:szCs w:val="22"/>
      <w:lang w:val="en-ZA" w:eastAsia="en-ZA"/>
    </w:rPr>
  </w:style>
  <w:style w:type="paragraph" w:styleId="TOC1">
    <w:name w:val="toc 1"/>
    <w:aliases w:val="Bow_TOC 1"/>
    <w:basedOn w:val="Normal"/>
    <w:next w:val="Normal"/>
    <w:autoRedefine/>
    <w:uiPriority w:val="39"/>
    <w:rsid w:val="006C373B"/>
    <w:pPr>
      <w:tabs>
        <w:tab w:val="left" w:pos="567"/>
        <w:tab w:val="right" w:leader="dot" w:pos="9639"/>
      </w:tabs>
      <w:spacing w:after="0" w:line="240" w:lineRule="auto"/>
      <w:ind w:left="567" w:hanging="567"/>
    </w:pPr>
    <w:rPr>
      <w:b/>
      <w:bCs/>
      <w:caps/>
      <w:noProof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2B2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wBullet6">
    <w:name w:val="Bow_Bullet 6"/>
    <w:basedOn w:val="Normal"/>
    <w:qFormat/>
    <w:rsid w:val="00D810ED"/>
    <w:pPr>
      <w:numPr>
        <w:numId w:val="33"/>
      </w:numPr>
    </w:pPr>
  </w:style>
  <w:style w:type="paragraph" w:styleId="ListBullet2">
    <w:name w:val="List Bullet 2"/>
    <w:basedOn w:val="Normal"/>
    <w:uiPriority w:val="3"/>
    <w:semiHidden/>
    <w:rsid w:val="00F51E8C"/>
    <w:pPr>
      <w:numPr>
        <w:numId w:val="6"/>
      </w:numPr>
      <w:spacing w:after="0" w:line="240" w:lineRule="auto"/>
      <w:contextualSpacing/>
    </w:pPr>
    <w:rPr>
      <w:rFonts w:ascii="Book Antiqua" w:hAnsi="Book Antiqua"/>
      <w:sz w:val="20"/>
      <w:szCs w:val="22"/>
      <w:lang w:val="en-ZA" w:eastAsia="en-ZA"/>
    </w:rPr>
  </w:style>
  <w:style w:type="paragraph" w:customStyle="1" w:styleId="BowLevel7HeadingAltB">
    <w:name w:val="Bow_Level 7 Heading Alt+B"/>
    <w:basedOn w:val="Normal"/>
    <w:rsid w:val="005C1D1D"/>
    <w:pPr>
      <w:numPr>
        <w:ilvl w:val="6"/>
        <w:numId w:val="2"/>
      </w:numPr>
    </w:pPr>
  </w:style>
  <w:style w:type="paragraph" w:customStyle="1" w:styleId="BowRomanListBig1">
    <w:name w:val="Bow_Roman List Big 1"/>
    <w:basedOn w:val="Normal"/>
    <w:qFormat/>
    <w:rsid w:val="00A24E52"/>
    <w:pPr>
      <w:numPr>
        <w:numId w:val="7"/>
      </w:numPr>
    </w:pPr>
  </w:style>
  <w:style w:type="paragraph" w:customStyle="1" w:styleId="BowRomanListBig2">
    <w:name w:val="Bow_Roman List Big 2"/>
    <w:basedOn w:val="Normal"/>
    <w:qFormat/>
    <w:rsid w:val="002D4510"/>
    <w:pPr>
      <w:numPr>
        <w:numId w:val="8"/>
      </w:numPr>
    </w:pPr>
  </w:style>
  <w:style w:type="paragraph" w:customStyle="1" w:styleId="BowRomanListBig3">
    <w:name w:val="Bow_Roman List Big 3"/>
    <w:basedOn w:val="Normal"/>
    <w:qFormat/>
    <w:rsid w:val="004718D5"/>
    <w:pPr>
      <w:numPr>
        <w:numId w:val="9"/>
      </w:numPr>
    </w:pPr>
  </w:style>
  <w:style w:type="paragraph" w:customStyle="1" w:styleId="BowRomanListBig4">
    <w:name w:val="Bow_Roman List Big 4"/>
    <w:basedOn w:val="Normal"/>
    <w:qFormat/>
    <w:rsid w:val="004718D5"/>
    <w:pPr>
      <w:numPr>
        <w:numId w:val="10"/>
      </w:numPr>
    </w:pPr>
  </w:style>
  <w:style w:type="paragraph" w:customStyle="1" w:styleId="BowRomanListBig5">
    <w:name w:val="Bow_Roman List Big 5"/>
    <w:basedOn w:val="Normal"/>
    <w:qFormat/>
    <w:rsid w:val="004718D5"/>
    <w:pPr>
      <w:numPr>
        <w:numId w:val="11"/>
      </w:numPr>
    </w:pPr>
  </w:style>
  <w:style w:type="paragraph" w:customStyle="1" w:styleId="BowRomanListBig6">
    <w:name w:val="Bow_Roman List Big 6"/>
    <w:basedOn w:val="Normal"/>
    <w:qFormat/>
    <w:rsid w:val="004718D5"/>
    <w:pPr>
      <w:numPr>
        <w:numId w:val="12"/>
      </w:numPr>
    </w:pPr>
  </w:style>
  <w:style w:type="paragraph" w:customStyle="1" w:styleId="BowRomanListBig7">
    <w:name w:val="Bow_Roman List Big 7"/>
    <w:basedOn w:val="Normal"/>
    <w:qFormat/>
    <w:rsid w:val="004718D5"/>
    <w:pPr>
      <w:numPr>
        <w:numId w:val="13"/>
      </w:numPr>
    </w:pPr>
  </w:style>
  <w:style w:type="character" w:customStyle="1" w:styleId="FootnoteTextChar">
    <w:name w:val="Footnote Text Char"/>
    <w:aliases w:val="Bow_Footnote Text Char,BL_Footnote Text Char"/>
    <w:basedOn w:val="DefaultParagraphFont"/>
    <w:link w:val="FootnoteText"/>
    <w:rsid w:val="009F011F"/>
    <w:rPr>
      <w:sz w:val="14"/>
      <w:szCs w:val="20"/>
    </w:rPr>
  </w:style>
  <w:style w:type="character" w:styleId="FootnoteReference">
    <w:name w:val="footnote reference"/>
    <w:aliases w:val="Bow_Footnote Reference,BL_Footnote Reference"/>
    <w:basedOn w:val="FootnoteTextChar"/>
    <w:rsid w:val="00577216"/>
    <w:rPr>
      <w:rFonts w:ascii="Century Gothic" w:hAnsi="Century Gothic"/>
      <w:sz w:val="12"/>
      <w:szCs w:val="20"/>
      <w:vertAlign w:val="superscript"/>
    </w:rPr>
  </w:style>
  <w:style w:type="paragraph" w:styleId="EndnoteText">
    <w:name w:val="endnote text"/>
    <w:aliases w:val="Bow_Endnote Text,BL_Endnote Text"/>
    <w:basedOn w:val="Normal"/>
    <w:link w:val="EndnoteTextChar"/>
    <w:uiPriority w:val="99"/>
    <w:rsid w:val="004E3FF1"/>
    <w:pPr>
      <w:tabs>
        <w:tab w:val="left" w:pos="284"/>
      </w:tabs>
      <w:spacing w:after="40" w:line="240" w:lineRule="auto"/>
      <w:ind w:left="284"/>
    </w:pPr>
    <w:rPr>
      <w:sz w:val="14"/>
      <w:szCs w:val="20"/>
    </w:rPr>
  </w:style>
  <w:style w:type="character" w:customStyle="1" w:styleId="EndnoteTextChar">
    <w:name w:val="Endnote Text Char"/>
    <w:aliases w:val="Bow_Endnote Text Char,BL_Endnote Text Char"/>
    <w:basedOn w:val="DefaultParagraphFont"/>
    <w:link w:val="EndnoteText"/>
    <w:uiPriority w:val="99"/>
    <w:rsid w:val="004E3FF1"/>
    <w:rPr>
      <w:sz w:val="14"/>
      <w:szCs w:val="20"/>
    </w:rPr>
  </w:style>
  <w:style w:type="character" w:styleId="EndnoteReference">
    <w:name w:val="endnote reference"/>
    <w:aliases w:val="Bow_Endnote Reference,BL_Endnote Reference"/>
    <w:basedOn w:val="EndnoteTextChar"/>
    <w:uiPriority w:val="99"/>
    <w:rsid w:val="00577216"/>
    <w:rPr>
      <w:rFonts w:ascii="Century Gothic" w:hAnsi="Century Gothic"/>
      <w:sz w:val="12"/>
      <w:szCs w:val="20"/>
      <w:vertAlign w:val="superscript"/>
    </w:rPr>
  </w:style>
  <w:style w:type="paragraph" w:customStyle="1" w:styleId="BowAlphaUpper1">
    <w:name w:val="Bow_Alpha Upper 1"/>
    <w:basedOn w:val="Normal"/>
    <w:qFormat/>
    <w:rsid w:val="00835F34"/>
    <w:pPr>
      <w:numPr>
        <w:numId w:val="14"/>
      </w:numPr>
    </w:pPr>
    <w:rPr>
      <w:lang w:val="en-ZA"/>
    </w:rPr>
  </w:style>
  <w:style w:type="paragraph" w:customStyle="1" w:styleId="BowAlphaUpper2">
    <w:name w:val="Bow_Alpha Upper 2"/>
    <w:basedOn w:val="Normal"/>
    <w:qFormat/>
    <w:rsid w:val="00835F34"/>
    <w:pPr>
      <w:numPr>
        <w:numId w:val="15"/>
      </w:numPr>
    </w:pPr>
  </w:style>
  <w:style w:type="paragraph" w:customStyle="1" w:styleId="BowAlphaUpper3">
    <w:name w:val="Bow_Alpha Upper 3"/>
    <w:basedOn w:val="Normal"/>
    <w:qFormat/>
    <w:rsid w:val="00835F34"/>
    <w:pPr>
      <w:numPr>
        <w:numId w:val="16"/>
      </w:numPr>
    </w:pPr>
  </w:style>
  <w:style w:type="paragraph" w:customStyle="1" w:styleId="BowAlphaUpper4">
    <w:name w:val="Bow_Alpha Upper 4"/>
    <w:basedOn w:val="Normal"/>
    <w:qFormat/>
    <w:rsid w:val="00835F34"/>
    <w:pPr>
      <w:numPr>
        <w:numId w:val="17"/>
      </w:numPr>
    </w:pPr>
  </w:style>
  <w:style w:type="paragraph" w:customStyle="1" w:styleId="BowAlphaUpper5">
    <w:name w:val="Bow_Alpha Upper 5"/>
    <w:basedOn w:val="Normal"/>
    <w:qFormat/>
    <w:rsid w:val="00835F34"/>
    <w:pPr>
      <w:numPr>
        <w:numId w:val="18"/>
      </w:numPr>
    </w:pPr>
  </w:style>
  <w:style w:type="paragraph" w:customStyle="1" w:styleId="BowAlphaUpper6">
    <w:name w:val="Bow_Alpha Upper 6"/>
    <w:basedOn w:val="Normal"/>
    <w:qFormat/>
    <w:rsid w:val="00835F34"/>
    <w:pPr>
      <w:numPr>
        <w:numId w:val="19"/>
      </w:numPr>
    </w:pPr>
  </w:style>
  <w:style w:type="paragraph" w:customStyle="1" w:styleId="BowAlphaUpper7">
    <w:name w:val="Bow_Alpha Upper 7"/>
    <w:basedOn w:val="Normal"/>
    <w:qFormat/>
    <w:rsid w:val="00835F34"/>
    <w:pPr>
      <w:numPr>
        <w:numId w:val="20"/>
      </w:numPr>
    </w:pPr>
  </w:style>
  <w:style w:type="paragraph" w:customStyle="1" w:styleId="BowBullet1">
    <w:name w:val="Bow_Bullet 1"/>
    <w:basedOn w:val="Normal"/>
    <w:qFormat/>
    <w:rsid w:val="008E0FEF"/>
    <w:pPr>
      <w:numPr>
        <w:numId w:val="28"/>
      </w:numPr>
    </w:pPr>
  </w:style>
  <w:style w:type="paragraph" w:styleId="List">
    <w:name w:val="List"/>
    <w:basedOn w:val="Normal"/>
    <w:semiHidden/>
    <w:rsid w:val="002C59D0"/>
    <w:pPr>
      <w:ind w:left="283" w:hanging="283"/>
      <w:contextualSpacing/>
    </w:pPr>
  </w:style>
  <w:style w:type="paragraph" w:styleId="List2">
    <w:name w:val="List 2"/>
    <w:basedOn w:val="Normal"/>
    <w:semiHidden/>
    <w:rsid w:val="002C59D0"/>
    <w:pPr>
      <w:ind w:left="566" w:hanging="283"/>
      <w:contextualSpacing/>
    </w:pPr>
  </w:style>
  <w:style w:type="paragraph" w:styleId="List3">
    <w:name w:val="List 3"/>
    <w:basedOn w:val="Normal"/>
    <w:semiHidden/>
    <w:rsid w:val="002C59D0"/>
    <w:pPr>
      <w:ind w:left="849" w:hanging="283"/>
      <w:contextualSpacing/>
    </w:pPr>
  </w:style>
  <w:style w:type="paragraph" w:styleId="List4">
    <w:name w:val="List 4"/>
    <w:basedOn w:val="Normal"/>
    <w:semiHidden/>
    <w:rsid w:val="002C59D0"/>
    <w:pPr>
      <w:ind w:left="1132" w:hanging="283"/>
      <w:contextualSpacing/>
    </w:pPr>
  </w:style>
  <w:style w:type="paragraph" w:styleId="List5">
    <w:name w:val="List 5"/>
    <w:basedOn w:val="Normal"/>
    <w:semiHidden/>
    <w:rsid w:val="002C59D0"/>
    <w:pPr>
      <w:ind w:left="1415" w:hanging="283"/>
      <w:contextualSpacing/>
    </w:pPr>
  </w:style>
  <w:style w:type="paragraph" w:customStyle="1" w:styleId="BowRomanListSmall1">
    <w:name w:val="Bow_Roman List Small_1"/>
    <w:basedOn w:val="Normal"/>
    <w:qFormat/>
    <w:rsid w:val="00792F34"/>
    <w:pPr>
      <w:numPr>
        <w:numId w:val="35"/>
      </w:numPr>
    </w:pPr>
  </w:style>
  <w:style w:type="paragraph" w:customStyle="1" w:styleId="BowRomanListSmall2">
    <w:name w:val="Bow_Roman List Small_2"/>
    <w:basedOn w:val="Normal"/>
    <w:qFormat/>
    <w:rsid w:val="005F392A"/>
    <w:pPr>
      <w:numPr>
        <w:numId w:val="36"/>
      </w:numPr>
    </w:pPr>
  </w:style>
  <w:style w:type="paragraph" w:customStyle="1" w:styleId="BowRomanListSmall3">
    <w:name w:val="Bow_Roman List Small_3"/>
    <w:basedOn w:val="Normal"/>
    <w:qFormat/>
    <w:rsid w:val="00577216"/>
    <w:pPr>
      <w:numPr>
        <w:numId w:val="37"/>
      </w:numPr>
    </w:pPr>
  </w:style>
  <w:style w:type="paragraph" w:customStyle="1" w:styleId="BowRomanListSmall4">
    <w:name w:val="Bow_Roman List Small_4"/>
    <w:basedOn w:val="Normal"/>
    <w:qFormat/>
    <w:rsid w:val="00577216"/>
    <w:pPr>
      <w:numPr>
        <w:numId w:val="38"/>
      </w:numPr>
    </w:pPr>
  </w:style>
  <w:style w:type="paragraph" w:customStyle="1" w:styleId="BowRomanListSmall5">
    <w:name w:val="Bow_Roman List Small_5"/>
    <w:basedOn w:val="Normal"/>
    <w:qFormat/>
    <w:rsid w:val="00577216"/>
    <w:pPr>
      <w:numPr>
        <w:numId w:val="39"/>
      </w:numPr>
    </w:pPr>
  </w:style>
  <w:style w:type="paragraph" w:customStyle="1" w:styleId="BowRomanListSmall6">
    <w:name w:val="Bow_Roman List Small_6"/>
    <w:basedOn w:val="Normal"/>
    <w:qFormat/>
    <w:rsid w:val="00577216"/>
    <w:pPr>
      <w:numPr>
        <w:numId w:val="40"/>
      </w:numPr>
    </w:pPr>
  </w:style>
  <w:style w:type="paragraph" w:customStyle="1" w:styleId="BowRomanListSmall7">
    <w:name w:val="Bow_Roman List Small_7"/>
    <w:basedOn w:val="Normal"/>
    <w:qFormat/>
    <w:rsid w:val="00577216"/>
    <w:pPr>
      <w:numPr>
        <w:numId w:val="41"/>
      </w:numPr>
    </w:pPr>
  </w:style>
  <w:style w:type="paragraph" w:customStyle="1" w:styleId="BowUnnumberedHeading5Bold9">
    <w:name w:val="Bow_Unnumbered Heading 5 Bold 9"/>
    <w:basedOn w:val="Normal"/>
    <w:qFormat/>
    <w:rsid w:val="00377914"/>
    <w:pPr>
      <w:keepNext/>
    </w:pPr>
    <w:rPr>
      <w:b/>
    </w:rPr>
  </w:style>
  <w:style w:type="paragraph" w:customStyle="1" w:styleId="BowUnnumberedHeading6Italics9">
    <w:name w:val="Bow_Unnumbered Heading 6 Italics 9"/>
    <w:basedOn w:val="Normal"/>
    <w:qFormat/>
    <w:rsid w:val="005F4CDD"/>
    <w:pPr>
      <w:keepNext/>
    </w:pPr>
    <w:rPr>
      <w:i/>
    </w:rPr>
  </w:style>
  <w:style w:type="paragraph" w:customStyle="1" w:styleId="BowUnnumberedHeading7Underline9">
    <w:name w:val="Bow_Unnumbered Heading 7 Underline 9"/>
    <w:basedOn w:val="Normal"/>
    <w:qFormat/>
    <w:rsid w:val="00377914"/>
    <w:pPr>
      <w:keepNext/>
    </w:pPr>
    <w:rPr>
      <w:u w:val="single"/>
    </w:rPr>
  </w:style>
  <w:style w:type="paragraph" w:customStyle="1" w:styleId="BowRecitalBracketsNumber">
    <w:name w:val="Bow_Recital Brackets Number"/>
    <w:basedOn w:val="BowRomanListBig1"/>
    <w:qFormat/>
    <w:rsid w:val="000F1ED4"/>
    <w:pPr>
      <w:numPr>
        <w:numId w:val="42"/>
      </w:numPr>
    </w:pPr>
  </w:style>
  <w:style w:type="paragraph" w:customStyle="1" w:styleId="BowRecitalBracketsAlpha">
    <w:name w:val="Bow_Recital Brackets Alpha"/>
    <w:basedOn w:val="BowAlphaUpper1"/>
    <w:qFormat/>
    <w:rsid w:val="001201E5"/>
    <w:pPr>
      <w:numPr>
        <w:numId w:val="43"/>
      </w:numPr>
      <w:tabs>
        <w:tab w:val="clear" w:pos="851"/>
        <w:tab w:val="left" w:pos="567"/>
      </w:tabs>
      <w:ind w:left="567" w:hanging="567"/>
    </w:pPr>
  </w:style>
  <w:style w:type="paragraph" w:customStyle="1" w:styleId="BowAnnexList1AltShiftL">
    <w:name w:val="Bow_AnnexList 1 Alt+Shift+L"/>
    <w:basedOn w:val="Normal"/>
    <w:qFormat/>
    <w:rsid w:val="008E0A4F"/>
    <w:pPr>
      <w:numPr>
        <w:numId w:val="44"/>
      </w:numPr>
    </w:pPr>
  </w:style>
  <w:style w:type="paragraph" w:customStyle="1" w:styleId="BowAnnexList2AltShiftK">
    <w:name w:val="Bow_AnnexList 2 Alt+Shift+K"/>
    <w:basedOn w:val="BowAnnexList1AltShiftL"/>
    <w:qFormat/>
    <w:rsid w:val="008E0A4F"/>
    <w:pPr>
      <w:numPr>
        <w:ilvl w:val="1"/>
      </w:numPr>
    </w:pPr>
  </w:style>
  <w:style w:type="paragraph" w:customStyle="1" w:styleId="BowAnnexList3AltShiftJ">
    <w:name w:val="Bow_AnnexList 3 Alt+Shift+J"/>
    <w:basedOn w:val="BowAnnexList2AltShiftK"/>
    <w:qFormat/>
    <w:rsid w:val="008E0A4F"/>
    <w:pPr>
      <w:numPr>
        <w:ilvl w:val="2"/>
      </w:numPr>
    </w:pPr>
  </w:style>
  <w:style w:type="paragraph" w:customStyle="1" w:styleId="BowAnnexList4AltShiftH">
    <w:name w:val="Bow_AnnexList 4 Alt+Shift+H"/>
    <w:basedOn w:val="BowAnnexList3AltShiftJ"/>
    <w:qFormat/>
    <w:rsid w:val="008E0A4F"/>
    <w:pPr>
      <w:numPr>
        <w:ilvl w:val="3"/>
      </w:numPr>
    </w:pPr>
  </w:style>
  <w:style w:type="paragraph" w:customStyle="1" w:styleId="BowAnnexList5AltShiftG">
    <w:name w:val="Bow_AnnexList 5 Alt+Shift+G"/>
    <w:basedOn w:val="BalloonText"/>
    <w:qFormat/>
    <w:rsid w:val="00DE2370"/>
    <w:pPr>
      <w:numPr>
        <w:ilvl w:val="4"/>
        <w:numId w:val="44"/>
      </w:numPr>
      <w:spacing w:after="200" w:line="360" w:lineRule="auto"/>
    </w:pPr>
    <w:rPr>
      <w:sz w:val="18"/>
    </w:rPr>
  </w:style>
  <w:style w:type="paragraph" w:customStyle="1" w:styleId="BowAnnexList6AltShiftF">
    <w:name w:val="Bow_AnnexList 6 Alt+Shift+F"/>
    <w:basedOn w:val="BowAnnexList5AltShiftG"/>
    <w:qFormat/>
    <w:rsid w:val="0017403A"/>
    <w:pPr>
      <w:numPr>
        <w:ilvl w:val="5"/>
      </w:numPr>
    </w:pPr>
  </w:style>
  <w:style w:type="paragraph" w:customStyle="1" w:styleId="BowAnnexList7AltShiftD">
    <w:name w:val="Bow_AnnexList 7Alt+Shift+D"/>
    <w:basedOn w:val="BowAnnexList6AltShiftF"/>
    <w:qFormat/>
    <w:rsid w:val="004E3FF1"/>
    <w:pPr>
      <w:numPr>
        <w:ilvl w:val="6"/>
      </w:numPr>
    </w:pPr>
  </w:style>
  <w:style w:type="table" w:customStyle="1" w:styleId="BLTable">
    <w:name w:val="BL Table"/>
    <w:basedOn w:val="TableNormal"/>
    <w:uiPriority w:val="99"/>
    <w:rsid w:val="00265D3B"/>
    <w:pPr>
      <w:spacing w:after="0" w:line="240" w:lineRule="auto"/>
    </w:pPr>
    <w:tblPr>
      <w:tblBorders>
        <w:top w:val="single" w:sz="12" w:space="0" w:color="002855"/>
        <w:left w:val="single" w:sz="12" w:space="0" w:color="002855"/>
        <w:bottom w:val="single" w:sz="12" w:space="0" w:color="002855"/>
        <w:right w:val="single" w:sz="12" w:space="0" w:color="002855"/>
        <w:insideH w:val="single" w:sz="12" w:space="0" w:color="002855"/>
        <w:insideV w:val="single" w:sz="12" w:space="0" w:color="002855"/>
      </w:tblBorders>
    </w:tblPr>
    <w:tcPr>
      <w:shd w:val="clear" w:color="auto" w:fill="auto"/>
    </w:tcPr>
    <w:tblStylePr w:type="firstRow">
      <w:rPr>
        <w:b/>
      </w:rPr>
    </w:tblStylePr>
  </w:style>
  <w:style w:type="character" w:customStyle="1" w:styleId="Heading2Char">
    <w:name w:val="Heading 2 Char"/>
    <w:basedOn w:val="DefaultParagraphFont"/>
    <w:link w:val="Heading2"/>
    <w:semiHidden/>
    <w:rsid w:val="00197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aliases w:val="Bow_TOC 2"/>
    <w:basedOn w:val="Normal"/>
    <w:next w:val="Normal"/>
    <w:autoRedefine/>
    <w:uiPriority w:val="39"/>
    <w:rsid w:val="006C373B"/>
    <w:pPr>
      <w:tabs>
        <w:tab w:val="left" w:pos="567"/>
        <w:tab w:val="right" w:leader="dot" w:pos="9639"/>
      </w:tabs>
      <w:spacing w:after="0" w:line="240" w:lineRule="auto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C2723C"/>
    <w:rPr>
      <w:rFonts w:ascii="Century Gothic" w:hAnsi="Century Gothic"/>
      <w:color w:val="0000FF" w:themeColor="hyperlink"/>
      <w:sz w:val="18"/>
      <w:u w:val="single"/>
    </w:rPr>
  </w:style>
  <w:style w:type="paragraph" w:styleId="BalloonText">
    <w:name w:val="Balloon Text"/>
    <w:basedOn w:val="Normal"/>
    <w:link w:val="BalloonTextChar"/>
    <w:semiHidden/>
    <w:rsid w:val="00277601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7601"/>
    <w:rPr>
      <w:rFonts w:cs="Tahoma"/>
      <w:sz w:val="16"/>
      <w:szCs w:val="16"/>
    </w:rPr>
  </w:style>
  <w:style w:type="paragraph" w:customStyle="1" w:styleId="BowUnnumberedTitleHeading2">
    <w:name w:val="Bow_Unnumbered Title Heading 2"/>
    <w:basedOn w:val="Normal"/>
    <w:next w:val="BowIndentAlt"/>
    <w:rsid w:val="00093F2D"/>
    <w:pPr>
      <w:keepNext/>
    </w:pPr>
    <w:rPr>
      <w:b/>
      <w:color w:val="002855"/>
      <w:sz w:val="20"/>
    </w:rPr>
  </w:style>
  <w:style w:type="paragraph" w:styleId="Header">
    <w:name w:val="header"/>
    <w:basedOn w:val="Normal"/>
    <w:link w:val="HeaderChar"/>
    <w:rsid w:val="005F3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F392A"/>
  </w:style>
  <w:style w:type="paragraph" w:customStyle="1" w:styleId="BowRecitalBracketsLower">
    <w:name w:val="Bow_Recital Brackets Lower"/>
    <w:basedOn w:val="Normal"/>
    <w:qFormat/>
    <w:rsid w:val="00A24E52"/>
    <w:pPr>
      <w:numPr>
        <w:numId w:val="45"/>
      </w:numPr>
      <w:tabs>
        <w:tab w:val="clear" w:pos="1287"/>
        <w:tab w:val="left" w:pos="1134"/>
      </w:tabs>
      <w:ind w:left="1134"/>
    </w:pPr>
  </w:style>
  <w:style w:type="paragraph" w:customStyle="1" w:styleId="BowAnnexHeading-CenterCtrl1">
    <w:name w:val="Bow_AnnexHeading - Center Ctrl+1"/>
    <w:basedOn w:val="Normal"/>
    <w:qFormat/>
    <w:rsid w:val="00A41181"/>
    <w:pPr>
      <w:keepNext/>
      <w:jc w:val="center"/>
    </w:pPr>
    <w:rPr>
      <w:b/>
      <w:caps/>
    </w:rPr>
  </w:style>
  <w:style w:type="character" w:customStyle="1" w:styleId="BowLevel2HeadingAltAChar">
    <w:name w:val="Bow_Level 2 Heading Alt+A Char"/>
    <w:basedOn w:val="DefaultParagraphFont"/>
    <w:link w:val="BowLevel2HeadingAltA"/>
    <w:rsid w:val="005F4CDD"/>
    <w:rPr>
      <w:lang w:val="en-ZA"/>
    </w:rPr>
  </w:style>
  <w:style w:type="paragraph" w:styleId="ListNumber2">
    <w:name w:val="List Number 2"/>
    <w:basedOn w:val="Normal"/>
    <w:rsid w:val="0085308A"/>
    <w:pPr>
      <w:numPr>
        <w:numId w:val="46"/>
      </w:numPr>
      <w:contextualSpacing/>
    </w:pPr>
  </w:style>
  <w:style w:type="character" w:customStyle="1" w:styleId="BowLevel1HeadingAltQChar">
    <w:name w:val="Bow_Level 1 Heading Alt+Q Char"/>
    <w:basedOn w:val="DefaultParagraphFont"/>
    <w:link w:val="BowLevel1HeadingAltQ"/>
    <w:rsid w:val="003D726C"/>
    <w:rPr>
      <w:b/>
      <w:caps/>
    </w:rPr>
  </w:style>
  <w:style w:type="paragraph" w:styleId="ListParagraph">
    <w:name w:val="List Paragraph"/>
    <w:basedOn w:val="Normal"/>
    <w:uiPriority w:val="34"/>
    <w:qFormat/>
    <w:rsid w:val="006B12A8"/>
    <w:pPr>
      <w:ind w:left="720"/>
      <w:contextualSpacing/>
    </w:pPr>
  </w:style>
  <w:style w:type="paragraph" w:customStyle="1" w:styleId="BowLevel1ListAlt">
    <w:name w:val="Bow_Level 1 List Alt+["/>
    <w:basedOn w:val="Normal"/>
    <w:rsid w:val="00E20A1E"/>
    <w:pPr>
      <w:numPr>
        <w:numId w:val="47"/>
      </w:numPr>
    </w:pPr>
  </w:style>
  <w:style w:type="paragraph" w:customStyle="1" w:styleId="BowLevel2ListAlt">
    <w:name w:val="Bow_Level 2 List Alt ]"/>
    <w:basedOn w:val="BowLevel2HeadingAltA"/>
    <w:link w:val="BowLevel2ListAltChar"/>
    <w:rsid w:val="00D7569D"/>
    <w:pPr>
      <w:numPr>
        <w:numId w:val="47"/>
      </w:numPr>
    </w:pPr>
  </w:style>
  <w:style w:type="paragraph" w:customStyle="1" w:styleId="BowLevel3ListAlt">
    <w:name w:val="Bow_Level 3 List Alt+'"/>
    <w:basedOn w:val="BowLevel3HeadingAltZ"/>
    <w:link w:val="BowLevel3ListAltChar"/>
    <w:rsid w:val="00D7569D"/>
    <w:pPr>
      <w:numPr>
        <w:numId w:val="47"/>
      </w:numPr>
    </w:pPr>
  </w:style>
  <w:style w:type="paragraph" w:customStyle="1" w:styleId="BowLevel4ListAlt">
    <w:name w:val="Bow_Level 4 List Alt+/"/>
    <w:basedOn w:val="BowLevel4HeadingAltX"/>
    <w:rsid w:val="005C1D1D"/>
    <w:pPr>
      <w:numPr>
        <w:numId w:val="47"/>
      </w:numPr>
    </w:pPr>
  </w:style>
  <w:style w:type="paragraph" w:customStyle="1" w:styleId="BowLevel5ListAlt">
    <w:name w:val="Bow_Level 5 List Alt+."/>
    <w:basedOn w:val="BowLevel5HeadingAltC"/>
    <w:rsid w:val="005C1D1D"/>
    <w:pPr>
      <w:numPr>
        <w:numId w:val="47"/>
      </w:numPr>
    </w:pPr>
  </w:style>
  <w:style w:type="paragraph" w:customStyle="1" w:styleId="BowLevel6ListAlt">
    <w:name w:val="Bow_Level 6 List Alt+"/>
    <w:basedOn w:val="BowLevel6HeadingAltV"/>
    <w:rsid w:val="005C1D1D"/>
    <w:pPr>
      <w:numPr>
        <w:numId w:val="47"/>
      </w:numPr>
    </w:pPr>
  </w:style>
  <w:style w:type="paragraph" w:customStyle="1" w:styleId="BowLevel7ListAltM">
    <w:name w:val="Bow_Level 7 List Alt+M"/>
    <w:basedOn w:val="BowLevel7HeadingAltB"/>
    <w:rsid w:val="005C1D1D"/>
    <w:pPr>
      <w:numPr>
        <w:numId w:val="47"/>
      </w:numPr>
    </w:pPr>
  </w:style>
  <w:style w:type="character" w:customStyle="1" w:styleId="BowLevel2ListAltChar">
    <w:name w:val="Bow_Level 2 List Alt ] Char"/>
    <w:basedOn w:val="BowLevel2HeadingAltAChar"/>
    <w:link w:val="BowLevel2ListAlt"/>
    <w:rsid w:val="00D7569D"/>
    <w:rPr>
      <w:lang w:val="en-ZA"/>
    </w:rPr>
  </w:style>
  <w:style w:type="character" w:customStyle="1" w:styleId="BowLevel3HeadingAltZChar">
    <w:name w:val="Bow_Level 3 Heading Alt+Z Char"/>
    <w:basedOn w:val="DefaultParagraphFont"/>
    <w:link w:val="BowLevel3HeadingAltZ"/>
    <w:rsid w:val="005F4CDD"/>
  </w:style>
  <w:style w:type="character" w:customStyle="1" w:styleId="BowLevel3ListAltChar">
    <w:name w:val="Bow_Level 3 List Alt+' Char"/>
    <w:basedOn w:val="BowLevel3HeadingAltZChar"/>
    <w:link w:val="BowLevel3ListAlt"/>
    <w:rsid w:val="00D7569D"/>
  </w:style>
  <w:style w:type="table" w:styleId="TableSimple2">
    <w:name w:val="Table Simple 2"/>
    <w:basedOn w:val="TableNormal"/>
    <w:rsid w:val="0027760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owHC1AltCtrlNum1">
    <w:name w:val="Bow_HC1 Alt+Ctrl+Num1"/>
    <w:basedOn w:val="BowAnnexList1AltShiftL"/>
    <w:qFormat/>
    <w:rsid w:val="00C832AF"/>
    <w:pPr>
      <w:spacing w:after="0" w:line="480" w:lineRule="auto"/>
    </w:pPr>
    <w:rPr>
      <w:rFonts w:ascii="Arial" w:hAnsi="Arial"/>
      <w:sz w:val="24"/>
    </w:rPr>
  </w:style>
  <w:style w:type="paragraph" w:customStyle="1" w:styleId="BowHC2AltCtrlNum2">
    <w:name w:val="Bow_HC2 Alt+Ctrl+Num2"/>
    <w:basedOn w:val="BowAnnexList2AltShiftK"/>
    <w:qFormat/>
    <w:rsid w:val="00C832AF"/>
    <w:pPr>
      <w:spacing w:after="0" w:line="480" w:lineRule="auto"/>
    </w:pPr>
    <w:rPr>
      <w:rFonts w:ascii="Arial" w:hAnsi="Arial"/>
      <w:sz w:val="24"/>
    </w:rPr>
  </w:style>
  <w:style w:type="paragraph" w:customStyle="1" w:styleId="BowHC3AltCtrlNum3">
    <w:name w:val="Bow_HC3 Alt+Ctrl+Num3"/>
    <w:basedOn w:val="BowAnnexList3AltShiftJ"/>
    <w:qFormat/>
    <w:rsid w:val="00C832AF"/>
    <w:pPr>
      <w:spacing w:after="0" w:line="480" w:lineRule="auto"/>
    </w:pPr>
    <w:rPr>
      <w:rFonts w:ascii="Arial" w:hAnsi="Arial"/>
      <w:sz w:val="24"/>
    </w:rPr>
  </w:style>
  <w:style w:type="paragraph" w:customStyle="1" w:styleId="BowHC4AltCtrlNum4">
    <w:name w:val="Bow_HC4 Alt+Ctrl+Num4"/>
    <w:basedOn w:val="BowAnnexList4AltShiftH"/>
    <w:qFormat/>
    <w:rsid w:val="00C832AF"/>
    <w:pPr>
      <w:spacing w:after="0" w:line="480" w:lineRule="auto"/>
    </w:pPr>
    <w:rPr>
      <w:rFonts w:ascii="Arial" w:hAnsi="Arial"/>
      <w:sz w:val="24"/>
    </w:rPr>
  </w:style>
  <w:style w:type="paragraph" w:customStyle="1" w:styleId="BowHC5AltCtrlNum5">
    <w:name w:val="Bow_HC5 Alt+Ctrl+Num5"/>
    <w:basedOn w:val="BowAnnexList5AltShiftG"/>
    <w:qFormat/>
    <w:rsid w:val="00C832AF"/>
    <w:pPr>
      <w:spacing w:after="0" w:line="480" w:lineRule="auto"/>
    </w:pPr>
    <w:rPr>
      <w:rFonts w:ascii="Arial" w:hAnsi="Arial"/>
      <w:sz w:val="24"/>
    </w:rPr>
  </w:style>
  <w:style w:type="paragraph" w:customStyle="1" w:styleId="BowHC6AltCtrlNum6">
    <w:name w:val="Bow_HC6 Alt+Ctrl+Num6"/>
    <w:basedOn w:val="BowAnnexList6AltShiftF"/>
    <w:qFormat/>
    <w:rsid w:val="00C832AF"/>
    <w:pPr>
      <w:spacing w:after="0" w:line="480" w:lineRule="auto"/>
    </w:pPr>
    <w:rPr>
      <w:rFonts w:ascii="Arial" w:hAnsi="Arial"/>
      <w:sz w:val="24"/>
    </w:rPr>
  </w:style>
  <w:style w:type="paragraph" w:customStyle="1" w:styleId="BowHC7AltCtrlNum7">
    <w:name w:val="Bow_HC7 Alt+Ctrl+Num7"/>
    <w:basedOn w:val="BowAnnexList7AltShiftD"/>
    <w:qFormat/>
    <w:rsid w:val="00C832AF"/>
    <w:pPr>
      <w:spacing w:after="0" w:line="480" w:lineRule="auto"/>
    </w:pPr>
    <w:rPr>
      <w:rFonts w:ascii="Arial" w:hAnsi="Arial"/>
      <w:sz w:val="24"/>
    </w:rPr>
  </w:style>
  <w:style w:type="paragraph" w:customStyle="1" w:styleId="BowHCNormalCrlNum0">
    <w:name w:val="Bow_HC Normal Crl+Num0"/>
    <w:basedOn w:val="BowIndentAlt"/>
    <w:qFormat/>
    <w:rsid w:val="00652544"/>
    <w:pPr>
      <w:spacing w:after="0" w:line="480" w:lineRule="auto"/>
    </w:pPr>
    <w:rPr>
      <w:rFonts w:ascii="Arial" w:hAnsi="Arial"/>
      <w:sz w:val="24"/>
    </w:rPr>
  </w:style>
  <w:style w:type="paragraph" w:styleId="NoSpacing">
    <w:name w:val="No Spacing"/>
    <w:link w:val="NoSpacingChar"/>
    <w:uiPriority w:val="1"/>
    <w:qFormat/>
    <w:rsid w:val="008329B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329B2"/>
    <w:rPr>
      <w:rFonts w:ascii="Times New Roman" w:hAnsi="Times New Roman"/>
      <w:sz w:val="24"/>
      <w:szCs w:val="24"/>
    </w:rPr>
  </w:style>
  <w:style w:type="paragraph" w:customStyle="1" w:styleId="BLNormalAltN">
    <w:name w:val="BL_Normal Alt+N"/>
    <w:basedOn w:val="Normal"/>
    <w:link w:val="BLNormalAltNChar"/>
    <w:rsid w:val="007373FB"/>
    <w:pPr>
      <w:spacing w:after="0"/>
    </w:pPr>
  </w:style>
  <w:style w:type="character" w:customStyle="1" w:styleId="BLNormalAltNChar">
    <w:name w:val="BL_Normal Alt+N Char"/>
    <w:basedOn w:val="DefaultParagraphFont"/>
    <w:link w:val="BLNormalAltN"/>
    <w:rsid w:val="00737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2855"/>
      </a:dk2>
      <a:lt2>
        <a:srgbClr val="C97146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Bowman Gilfillan Inc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Nabeelah Mohamed</dc:creator>
  <cp:keywords/>
  <dc:description/>
  <cp:lastModifiedBy>Bee Lukey  SARDA</cp:lastModifiedBy>
  <cp:revision>2</cp:revision>
  <cp:lastPrinted>2017-02-24T07:58:00Z</cp:lastPrinted>
  <dcterms:created xsi:type="dcterms:W3CDTF">2017-02-24T10:58:00Z</dcterms:created>
  <dcterms:modified xsi:type="dcterms:W3CDTF">2017-02-24T10:58:00Z</dcterms:modified>
</cp:coreProperties>
</file>